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629" w:rsidRDefault="00F745B9" w:rsidP="00F745B9">
      <w:pPr>
        <w:spacing w:line="360" w:lineRule="auto"/>
        <w:jc w:val="center"/>
        <w:rPr>
          <w:rFonts w:asciiTheme="majorHAnsi" w:hAnsiTheme="majorHAnsi"/>
          <w:b/>
          <w:sz w:val="24"/>
          <w:szCs w:val="24"/>
          <w:lang w:val="it-IT"/>
        </w:rPr>
      </w:pPr>
      <w:r w:rsidRPr="00F745B9">
        <w:rPr>
          <w:rFonts w:asciiTheme="majorHAnsi" w:hAnsiTheme="majorHAnsi"/>
          <w:b/>
          <w:sz w:val="24"/>
          <w:szCs w:val="24"/>
          <w:lang w:val="it-IT"/>
        </w:rPr>
        <w:t>Toscani torna a fare discutere</w:t>
      </w:r>
    </w:p>
    <w:p w:rsidR="00AF6FCE" w:rsidRPr="00F745B9" w:rsidRDefault="00AF6FCE" w:rsidP="00F745B9">
      <w:pPr>
        <w:spacing w:line="360" w:lineRule="auto"/>
        <w:jc w:val="center"/>
        <w:rPr>
          <w:rFonts w:asciiTheme="majorHAnsi" w:hAnsiTheme="majorHAnsi"/>
          <w:b/>
          <w:sz w:val="24"/>
          <w:szCs w:val="24"/>
          <w:lang w:val="it-IT"/>
        </w:rPr>
      </w:pPr>
      <w:r>
        <w:rPr>
          <w:rFonts w:asciiTheme="majorHAnsi" w:hAnsiTheme="majorHAnsi"/>
          <w:b/>
          <w:noProof/>
          <w:sz w:val="24"/>
          <w:szCs w:val="24"/>
          <w:lang w:val="it-IT" w:eastAsia="it-IT"/>
        </w:rPr>
        <w:drawing>
          <wp:anchor distT="0" distB="0" distL="114300" distR="114300" simplePos="0" relativeHeight="251662336" behindDoc="0" locked="0" layoutInCell="1" allowOverlap="1">
            <wp:simplePos x="0" y="0"/>
            <wp:positionH relativeFrom="column">
              <wp:posOffset>3413760</wp:posOffset>
            </wp:positionH>
            <wp:positionV relativeFrom="paragraph">
              <wp:posOffset>229235</wp:posOffset>
            </wp:positionV>
            <wp:extent cx="2990850" cy="2114550"/>
            <wp:effectExtent l="19050" t="19050" r="19050" b="19050"/>
            <wp:wrapNone/>
            <wp:docPr id="6" name="Imagen 1" descr="http://stylishlikeyou.style.it/files/2011/12/cu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ylishlikeyou.style.it/files/2011/12/cuori.jpg"/>
                    <pic:cNvPicPr>
                      <a:picLocks noChangeAspect="1" noChangeArrowheads="1"/>
                    </pic:cNvPicPr>
                  </pic:nvPicPr>
                  <pic:blipFill>
                    <a:blip r:embed="rId5" cstate="print"/>
                    <a:srcRect/>
                    <a:stretch>
                      <a:fillRect/>
                    </a:stretch>
                  </pic:blipFill>
                  <pic:spPr bwMode="auto">
                    <a:xfrm>
                      <a:off x="0" y="0"/>
                      <a:ext cx="2990850" cy="2114550"/>
                    </a:xfrm>
                    <a:prstGeom prst="rect">
                      <a:avLst/>
                    </a:prstGeom>
                    <a:noFill/>
                    <a:ln w="9525">
                      <a:solidFill>
                        <a:schemeClr val="tx1"/>
                      </a:solidFill>
                      <a:miter lim="800000"/>
                      <a:headEnd/>
                      <a:tailEnd/>
                    </a:ln>
                  </pic:spPr>
                </pic:pic>
              </a:graphicData>
            </a:graphic>
          </wp:anchor>
        </w:drawing>
      </w:r>
    </w:p>
    <w:p w:rsidR="00AF6FCE" w:rsidRDefault="00EA43B5" w:rsidP="00F745B9">
      <w:pPr>
        <w:spacing w:line="360" w:lineRule="auto"/>
        <w:rPr>
          <w:rFonts w:asciiTheme="majorHAnsi" w:hAnsiTheme="majorHAnsi"/>
          <w:lang w:val="it-IT"/>
        </w:rPr>
      </w:pPr>
      <w:r>
        <w:rPr>
          <w:rFonts w:asciiTheme="majorHAnsi" w:hAnsiTheme="majorHAnsi"/>
          <w:noProof/>
          <w:lang w:val="it-IT" w:eastAsia="it-IT"/>
        </w:rPr>
        <w:drawing>
          <wp:anchor distT="0" distB="0" distL="114300" distR="114300" simplePos="0" relativeHeight="251666432" behindDoc="0" locked="0" layoutInCell="1" allowOverlap="1">
            <wp:simplePos x="0" y="0"/>
            <wp:positionH relativeFrom="column">
              <wp:posOffset>-262890</wp:posOffset>
            </wp:positionH>
            <wp:positionV relativeFrom="paragraph">
              <wp:posOffset>66040</wp:posOffset>
            </wp:positionV>
            <wp:extent cx="3286125" cy="2009775"/>
            <wp:effectExtent l="19050" t="19050" r="28575" b="28575"/>
            <wp:wrapNone/>
            <wp:docPr id="7" name="Imagen 1" descr="C:\Users\Laura\Downloads\11020409_10153207254692216_43210018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Downloads\11020409_10153207254692216_432100189_n.jpg"/>
                    <pic:cNvPicPr>
                      <a:picLocks noChangeAspect="1" noChangeArrowheads="1"/>
                    </pic:cNvPicPr>
                  </pic:nvPicPr>
                  <pic:blipFill>
                    <a:blip r:embed="rId6" cstate="print">
                      <a:lum contrast="40000"/>
                    </a:blip>
                    <a:srcRect l="51180" t="69094" r="1866" b="9366"/>
                    <a:stretch>
                      <a:fillRect/>
                    </a:stretch>
                  </pic:blipFill>
                  <pic:spPr bwMode="auto">
                    <a:xfrm>
                      <a:off x="0" y="0"/>
                      <a:ext cx="3286125" cy="2009775"/>
                    </a:xfrm>
                    <a:prstGeom prst="rect">
                      <a:avLst/>
                    </a:prstGeom>
                    <a:noFill/>
                    <a:ln w="9525">
                      <a:solidFill>
                        <a:schemeClr val="tx1"/>
                      </a:solidFill>
                      <a:miter lim="800000"/>
                      <a:headEnd/>
                      <a:tailEnd/>
                    </a:ln>
                  </pic:spPr>
                </pic:pic>
              </a:graphicData>
            </a:graphic>
          </wp:anchor>
        </w:drawing>
      </w:r>
    </w:p>
    <w:p w:rsidR="00AF6FCE" w:rsidRDefault="00AF6FCE" w:rsidP="00F745B9">
      <w:pPr>
        <w:spacing w:line="360" w:lineRule="auto"/>
        <w:rPr>
          <w:rFonts w:asciiTheme="majorHAnsi" w:hAnsiTheme="majorHAnsi"/>
          <w:lang w:val="it-IT"/>
        </w:rPr>
      </w:pPr>
    </w:p>
    <w:p w:rsidR="00AF6FCE" w:rsidRDefault="00AF6FCE" w:rsidP="00F745B9">
      <w:pPr>
        <w:spacing w:line="360" w:lineRule="auto"/>
        <w:rPr>
          <w:rFonts w:asciiTheme="majorHAnsi" w:hAnsiTheme="majorHAnsi"/>
          <w:lang w:val="it-IT"/>
        </w:rPr>
      </w:pPr>
    </w:p>
    <w:p w:rsidR="00AF6FCE" w:rsidRDefault="00AF6FCE" w:rsidP="00F745B9">
      <w:pPr>
        <w:spacing w:line="360" w:lineRule="auto"/>
        <w:rPr>
          <w:rFonts w:asciiTheme="majorHAnsi" w:hAnsiTheme="majorHAnsi"/>
          <w:lang w:val="it-IT"/>
        </w:rPr>
      </w:pPr>
    </w:p>
    <w:p w:rsidR="00AF6FCE" w:rsidRDefault="00AF6FCE" w:rsidP="00F745B9">
      <w:pPr>
        <w:spacing w:line="360" w:lineRule="auto"/>
        <w:rPr>
          <w:rFonts w:asciiTheme="majorHAnsi" w:hAnsiTheme="majorHAnsi"/>
          <w:lang w:val="it-IT"/>
        </w:rPr>
      </w:pPr>
    </w:p>
    <w:p w:rsidR="00AF6FCE" w:rsidRDefault="00AF6FCE" w:rsidP="00F745B9">
      <w:pPr>
        <w:spacing w:line="360" w:lineRule="auto"/>
        <w:rPr>
          <w:rFonts w:asciiTheme="majorHAnsi" w:hAnsiTheme="majorHAnsi"/>
          <w:lang w:val="it-IT"/>
        </w:rPr>
      </w:pPr>
    </w:p>
    <w:p w:rsidR="00AF6FCE" w:rsidRDefault="00AF6FCE" w:rsidP="00F745B9">
      <w:pPr>
        <w:spacing w:line="360" w:lineRule="auto"/>
        <w:rPr>
          <w:rFonts w:asciiTheme="majorHAnsi" w:hAnsiTheme="majorHAnsi"/>
          <w:lang w:val="it-IT"/>
        </w:rPr>
      </w:pPr>
    </w:p>
    <w:p w:rsidR="00AF6FCE" w:rsidRDefault="00AF6FCE" w:rsidP="00F745B9">
      <w:pPr>
        <w:spacing w:line="360" w:lineRule="auto"/>
        <w:rPr>
          <w:rFonts w:asciiTheme="majorHAnsi" w:hAnsiTheme="majorHAnsi"/>
          <w:lang w:val="it-IT"/>
        </w:rPr>
      </w:pPr>
    </w:p>
    <w:p w:rsidR="00AF6FCE" w:rsidRDefault="00CD5F6B" w:rsidP="00F745B9">
      <w:pPr>
        <w:spacing w:line="360" w:lineRule="auto"/>
        <w:rPr>
          <w:rFonts w:asciiTheme="majorHAnsi" w:hAnsiTheme="majorHAnsi"/>
          <w:lang w:val="it-IT"/>
        </w:rPr>
      </w:pPr>
      <w:r>
        <w:rPr>
          <w:rFonts w:asciiTheme="majorHAnsi" w:hAnsiTheme="majorHAnsi"/>
          <w:noProof/>
          <w:lang w:val="it-IT" w:eastAsia="it-IT"/>
        </w:rPr>
        <w:pict>
          <v:shapetype id="_x0000_t202" coordsize="21600,21600" o:spt="202" path="m,l,21600r21600,l21600,xe">
            <v:stroke joinstyle="miter"/>
            <v:path gradientshapeok="t" o:connecttype="rect"/>
          </v:shapetype>
          <v:shape id="_x0000_s1028" type="#_x0000_t202" style="position:absolute;margin-left:-11.4pt;margin-top:10.05pt;width:216.65pt;height:16.4pt;z-index:251664384;mso-height-percent:200;mso-height-percent:200;mso-width-relative:margin;mso-height-relative:margin" stroked="f">
            <v:textbox style="mso-fit-shape-to-text:t">
              <w:txbxContent>
                <w:p w:rsidR="00EA43B5" w:rsidRPr="00EA43B5" w:rsidRDefault="00EA43B5" w:rsidP="00EA43B5">
                  <w:pPr>
                    <w:rPr>
                      <w:lang w:val="it-IT"/>
                    </w:rPr>
                  </w:pPr>
                  <w:r>
                    <w:rPr>
                      <w:rFonts w:ascii="Arial" w:hAnsi="Arial" w:cs="Arial"/>
                      <w:color w:val="808080" w:themeColor="background1" w:themeShade="80"/>
                      <w:sz w:val="16"/>
                      <w:szCs w:val="16"/>
                      <w:lang w:val="it-IT"/>
                    </w:rPr>
                    <w:t>Campagna pubblicitaria della Ra-Re.</w:t>
                  </w:r>
                </w:p>
              </w:txbxContent>
            </v:textbox>
          </v:shape>
        </w:pict>
      </w:r>
      <w:r>
        <w:rPr>
          <w:rFonts w:asciiTheme="majorHAnsi" w:hAnsiTheme="majorHAnsi"/>
          <w:noProof/>
          <w:lang w:val="it-IT" w:eastAsia="it-IT"/>
        </w:rPr>
        <w:pict>
          <v:shape id="_x0000_s1027" type="#_x0000_t202" style="position:absolute;margin-left:278.6pt;margin-top:10.05pt;width:216.65pt;height:21.4pt;z-index:251663360;mso-height-percent:200;mso-height-percent:200;mso-width-relative:margin;mso-height-relative:margin" stroked="f">
            <v:textbox style="mso-fit-shape-to-text:t">
              <w:txbxContent>
                <w:p w:rsidR="00EA43B5" w:rsidRPr="00EA43B5" w:rsidRDefault="00EA43B5" w:rsidP="00EA43B5">
                  <w:pPr>
                    <w:rPr>
                      <w:lang w:val="it-IT"/>
                    </w:rPr>
                  </w:pPr>
                  <w:r>
                    <w:rPr>
                      <w:rFonts w:ascii="Arial" w:hAnsi="Arial" w:cs="Arial"/>
                      <w:color w:val="808080" w:themeColor="background1" w:themeShade="80"/>
                      <w:sz w:val="16"/>
                      <w:szCs w:val="16"/>
                      <w:lang w:val="it-IT"/>
                    </w:rPr>
                    <w:t>Campagna pubblicitaria della Benetton, 1996.</w:t>
                  </w:r>
                </w:p>
              </w:txbxContent>
            </v:textbox>
          </v:shape>
        </w:pict>
      </w:r>
    </w:p>
    <w:p w:rsidR="00AF6FCE" w:rsidRDefault="00AF6FCE" w:rsidP="00F745B9">
      <w:pPr>
        <w:spacing w:line="360" w:lineRule="auto"/>
        <w:rPr>
          <w:rFonts w:asciiTheme="majorHAnsi" w:hAnsiTheme="majorHAnsi"/>
          <w:lang w:val="it-IT"/>
        </w:rPr>
      </w:pPr>
    </w:p>
    <w:p w:rsidR="00F745B9" w:rsidRPr="00F745B9" w:rsidRDefault="00CD5F6B" w:rsidP="00F745B9">
      <w:pPr>
        <w:spacing w:line="360" w:lineRule="auto"/>
        <w:rPr>
          <w:rFonts w:asciiTheme="majorHAnsi" w:hAnsiTheme="majorHAnsi"/>
          <w:lang w:val="it-IT"/>
        </w:rPr>
      </w:pPr>
      <w:r>
        <w:rPr>
          <w:rFonts w:asciiTheme="majorHAnsi" w:hAnsiTheme="majorHAnsi"/>
          <w:noProof/>
          <w:lang w:val="it-IT" w:eastAsia="it-IT"/>
        </w:rPr>
        <w:pict>
          <v:shape id="_x0000_s1026" type="#_x0000_t202" style="position:absolute;margin-left:-41.6pt;margin-top:14.65pt;width:30.2pt;height:142.7pt;z-index:251658240;mso-height-percent:200;mso-height-percent:200;mso-width-relative:margin;mso-height-relative:margin" stroked="f">
            <v:textbox style="mso-fit-shape-to-text:t">
              <w:txbxContent>
                <w:p w:rsidR="00F745B9" w:rsidRPr="00F71B88" w:rsidRDefault="00F745B9" w:rsidP="00F745B9">
                  <w:pPr>
                    <w:spacing w:line="360" w:lineRule="auto"/>
                    <w:rPr>
                      <w:rFonts w:asciiTheme="majorHAnsi" w:hAnsiTheme="majorHAnsi"/>
                      <w:lang w:val="es-ES"/>
                    </w:rPr>
                  </w:pPr>
                </w:p>
                <w:p w:rsidR="00F745B9" w:rsidRPr="00F71B88" w:rsidRDefault="00F745B9" w:rsidP="00F745B9">
                  <w:pPr>
                    <w:spacing w:line="360" w:lineRule="auto"/>
                    <w:rPr>
                      <w:rFonts w:asciiTheme="majorHAnsi" w:hAnsiTheme="majorHAnsi"/>
                      <w:lang w:val="es-ES"/>
                    </w:rPr>
                  </w:pPr>
                </w:p>
                <w:p w:rsidR="00F745B9" w:rsidRPr="00F71B88" w:rsidRDefault="00F745B9" w:rsidP="00F745B9">
                  <w:pPr>
                    <w:spacing w:line="360" w:lineRule="auto"/>
                    <w:rPr>
                      <w:rFonts w:asciiTheme="majorHAnsi" w:hAnsiTheme="majorHAnsi"/>
                      <w:lang w:val="es-ES"/>
                    </w:rPr>
                  </w:pPr>
                </w:p>
                <w:p w:rsidR="00F745B9" w:rsidRPr="00F71B88" w:rsidRDefault="00F745B9" w:rsidP="00F745B9">
                  <w:pPr>
                    <w:spacing w:line="360" w:lineRule="auto"/>
                    <w:rPr>
                      <w:rFonts w:asciiTheme="majorHAnsi" w:hAnsiTheme="majorHAnsi"/>
                      <w:lang w:val="es-ES"/>
                    </w:rPr>
                  </w:pPr>
                </w:p>
                <w:p w:rsidR="00F745B9" w:rsidRPr="00F71B88" w:rsidRDefault="00F745B9" w:rsidP="00F745B9">
                  <w:pPr>
                    <w:spacing w:line="360" w:lineRule="auto"/>
                    <w:rPr>
                      <w:rFonts w:asciiTheme="majorHAnsi" w:hAnsiTheme="majorHAnsi"/>
                      <w:lang w:val="es-ES"/>
                    </w:rPr>
                  </w:pPr>
                  <w:r w:rsidRPr="00F71B88">
                    <w:rPr>
                      <w:rFonts w:asciiTheme="majorHAnsi" w:hAnsiTheme="majorHAnsi"/>
                      <w:lang w:val="es-ES"/>
                    </w:rPr>
                    <w:t>5</w:t>
                  </w:r>
                </w:p>
                <w:p w:rsidR="00F745B9" w:rsidRDefault="00F745B9" w:rsidP="00F745B9">
                  <w:pPr>
                    <w:spacing w:line="360" w:lineRule="auto"/>
                    <w:rPr>
                      <w:rFonts w:asciiTheme="majorHAnsi" w:hAnsiTheme="majorHAnsi"/>
                      <w:lang w:val="es-ES"/>
                    </w:rPr>
                  </w:pPr>
                </w:p>
                <w:p w:rsidR="00F745B9" w:rsidRDefault="00F745B9" w:rsidP="00F745B9">
                  <w:pPr>
                    <w:spacing w:line="360" w:lineRule="auto"/>
                    <w:rPr>
                      <w:rFonts w:asciiTheme="majorHAnsi" w:hAnsiTheme="majorHAnsi"/>
                      <w:lang w:val="es-ES"/>
                    </w:rPr>
                  </w:pPr>
                </w:p>
                <w:p w:rsidR="00F745B9" w:rsidRDefault="00F745B9" w:rsidP="00F745B9">
                  <w:pPr>
                    <w:spacing w:line="360" w:lineRule="auto"/>
                    <w:rPr>
                      <w:rFonts w:asciiTheme="majorHAnsi" w:hAnsiTheme="majorHAnsi"/>
                      <w:lang w:val="es-ES"/>
                    </w:rPr>
                  </w:pPr>
                </w:p>
                <w:p w:rsidR="00F745B9" w:rsidRDefault="00F745B9" w:rsidP="00F745B9">
                  <w:pPr>
                    <w:spacing w:line="360" w:lineRule="auto"/>
                    <w:rPr>
                      <w:rFonts w:asciiTheme="majorHAnsi" w:hAnsiTheme="majorHAnsi"/>
                      <w:lang w:val="es-ES"/>
                    </w:rPr>
                  </w:pPr>
                </w:p>
                <w:p w:rsidR="00F745B9" w:rsidRPr="00F71B88" w:rsidRDefault="00F745B9" w:rsidP="00F745B9">
                  <w:pPr>
                    <w:spacing w:line="360" w:lineRule="auto"/>
                    <w:rPr>
                      <w:rFonts w:asciiTheme="majorHAnsi" w:hAnsiTheme="majorHAnsi"/>
                      <w:lang w:val="es-ES"/>
                    </w:rPr>
                  </w:pPr>
                  <w:r>
                    <w:rPr>
                      <w:rFonts w:asciiTheme="majorHAnsi" w:hAnsiTheme="majorHAnsi"/>
                      <w:lang w:val="es-ES"/>
                    </w:rPr>
                    <w:t>10</w:t>
                  </w:r>
                </w:p>
                <w:p w:rsidR="00F745B9" w:rsidRPr="00F71B88" w:rsidRDefault="00F745B9" w:rsidP="00F745B9">
                  <w:pPr>
                    <w:spacing w:line="360" w:lineRule="auto"/>
                    <w:rPr>
                      <w:rFonts w:asciiTheme="majorHAnsi" w:hAnsiTheme="majorHAnsi"/>
                      <w:lang w:val="es-ES"/>
                    </w:rPr>
                  </w:pPr>
                </w:p>
              </w:txbxContent>
            </v:textbox>
          </v:shape>
        </w:pict>
      </w:r>
    </w:p>
    <w:p w:rsidR="00F745B9" w:rsidRPr="00F745B9" w:rsidRDefault="00F745B9" w:rsidP="00F745B9">
      <w:pPr>
        <w:spacing w:line="360" w:lineRule="auto"/>
        <w:jc w:val="both"/>
        <w:rPr>
          <w:rFonts w:asciiTheme="majorHAnsi" w:hAnsiTheme="majorHAnsi"/>
          <w:strike/>
          <w:lang w:val="it-IT"/>
        </w:rPr>
      </w:pPr>
      <w:r w:rsidRPr="00F745B9">
        <w:rPr>
          <w:rFonts w:asciiTheme="majorHAnsi" w:hAnsiTheme="majorHAnsi"/>
          <w:lang w:val="it-IT"/>
        </w:rPr>
        <w:t>Più che un semplice fotografo, Oliviero Toscani è un sociologo che, nelle campagne pubblicitarie da lui realizzate</w:t>
      </w:r>
      <w:r w:rsidR="00AF6FCE">
        <w:rPr>
          <w:rFonts w:asciiTheme="majorHAnsi" w:hAnsiTheme="majorHAnsi"/>
          <w:lang w:val="it-IT"/>
        </w:rPr>
        <w:t>,</w:t>
      </w:r>
      <w:r w:rsidRPr="00F745B9">
        <w:rPr>
          <w:rFonts w:asciiTheme="majorHAnsi" w:hAnsiTheme="majorHAnsi"/>
          <w:lang w:val="it-IT"/>
        </w:rPr>
        <w:t xml:space="preserve"> ha denunciato vizi – secondo lui, virtù – che gli i</w:t>
      </w:r>
      <w:r w:rsidR="00AF6FCE">
        <w:rPr>
          <w:rFonts w:asciiTheme="majorHAnsi" w:hAnsiTheme="majorHAnsi"/>
          <w:lang w:val="it-IT"/>
        </w:rPr>
        <w:t>taliani preferiscono nascondere e sollevato</w:t>
      </w:r>
      <w:r w:rsidRPr="00F745B9">
        <w:rPr>
          <w:rFonts w:asciiTheme="majorHAnsi" w:hAnsiTheme="majorHAnsi"/>
          <w:lang w:val="it-IT"/>
        </w:rPr>
        <w:t xml:space="preserve"> polemiche. [...] Ma è proprio questo lo scopo: stupire, scioccare, far pensare e fare parlare dei problemi. Memorabili sono le campagne realizzate per United Colors of Benetton</w:t>
      </w:r>
      <w:r w:rsidR="00EA43B5">
        <w:rPr>
          <w:rFonts w:asciiTheme="majorHAnsi" w:hAnsiTheme="majorHAnsi"/>
          <w:lang w:val="it-IT"/>
        </w:rPr>
        <w:t xml:space="preserve"> [...] </w:t>
      </w:r>
      <w:r w:rsidRPr="00F745B9">
        <w:rPr>
          <w:rFonts w:asciiTheme="majorHAnsi" w:hAnsiTheme="majorHAnsi"/>
          <w:lang w:val="it-IT"/>
        </w:rPr>
        <w:t>“al di fuori degli schemi”. [...]</w:t>
      </w:r>
      <w:r w:rsidR="00AF6FCE">
        <w:rPr>
          <w:rFonts w:asciiTheme="majorHAnsi" w:hAnsiTheme="majorHAnsi"/>
          <w:lang w:val="it-IT"/>
        </w:rPr>
        <w:t xml:space="preserve"> </w:t>
      </w:r>
      <w:r w:rsidRPr="00F745B9">
        <w:rPr>
          <w:rFonts w:asciiTheme="majorHAnsi" w:hAnsiTheme="majorHAnsi"/>
          <w:lang w:val="it-IT"/>
        </w:rPr>
        <w:t>L’idea di trattare il tema dell’omosessualità l’avevi già in mente e hai colto l’occasione per metterla in pratica oppure ti è stato chiesto espressamente dall’azienda</w:t>
      </w:r>
      <w:r>
        <w:rPr>
          <w:rFonts w:asciiTheme="majorHAnsi" w:hAnsiTheme="majorHAnsi"/>
          <w:lang w:val="it-IT"/>
        </w:rPr>
        <w:t xml:space="preserve">? </w:t>
      </w:r>
      <w:r w:rsidRPr="00F745B9">
        <w:rPr>
          <w:rFonts w:asciiTheme="majorHAnsi" w:hAnsiTheme="majorHAnsi"/>
          <w:lang w:val="it-IT"/>
        </w:rPr>
        <w:t>“Io non uso quasi mai modelli prefissati. Il tema della bisessualità in Italia è ancora un tabù. Ecco perché ho voluto trattarlo. [...] Ho voluto sollevare la questione</w:t>
      </w:r>
      <w:r>
        <w:rPr>
          <w:rFonts w:asciiTheme="majorHAnsi" w:hAnsiTheme="majorHAnsi"/>
          <w:lang w:val="it-IT"/>
        </w:rPr>
        <w:t>”</w:t>
      </w:r>
      <w:r w:rsidRPr="00F745B9">
        <w:rPr>
          <w:rFonts w:asciiTheme="majorHAnsi" w:hAnsiTheme="majorHAnsi"/>
          <w:lang w:val="it-IT"/>
        </w:rPr>
        <w:t xml:space="preserve">. Hai sollevato la questione come del resto hai sempre fatto. Vedi per esempio le tue campagne sulla pena di morte, sul razzismo, ecc., tutti argomenti di grande attualità quando li hai affrontati. “Io sono per il riconoscimento delle libertà, delle minoranze e dei diritti civili. Bisogna cercare di capire e apprezzare le minoranze. Sollevare un problema vuol dire iniziare a discuterne. </w:t>
      </w:r>
    </w:p>
    <w:p w:rsidR="00F745B9" w:rsidRPr="00F745B9" w:rsidRDefault="00F745B9" w:rsidP="00F745B9">
      <w:pPr>
        <w:spacing w:line="360" w:lineRule="auto"/>
        <w:rPr>
          <w:rFonts w:asciiTheme="majorHAnsi" w:hAnsiTheme="majorHAnsi"/>
          <w:strike/>
          <w:lang w:val="it-IT"/>
        </w:rPr>
      </w:pPr>
    </w:p>
    <w:p w:rsidR="00EA43B5" w:rsidRDefault="00F745B9" w:rsidP="00AF6FCE">
      <w:pPr>
        <w:spacing w:line="360" w:lineRule="auto"/>
        <w:jc w:val="right"/>
        <w:rPr>
          <w:rFonts w:asciiTheme="majorHAnsi" w:hAnsiTheme="majorHAnsi"/>
          <w:sz w:val="18"/>
          <w:szCs w:val="18"/>
          <w:u w:val="single"/>
          <w:lang w:val="it-IT"/>
        </w:rPr>
      </w:pPr>
      <w:r w:rsidRPr="00AF6FCE">
        <w:rPr>
          <w:rFonts w:asciiTheme="majorHAnsi" w:hAnsiTheme="majorHAnsi"/>
          <w:sz w:val="18"/>
          <w:szCs w:val="18"/>
          <w:lang w:val="it-IT"/>
        </w:rPr>
        <w:t xml:space="preserve">Intervista a Oliviero Toscani, realizzata da Ilaria Sainti, </w:t>
      </w:r>
      <w:r w:rsidRPr="00AF6FCE">
        <w:rPr>
          <w:rFonts w:asciiTheme="majorHAnsi" w:hAnsiTheme="majorHAnsi"/>
          <w:sz w:val="18"/>
          <w:szCs w:val="18"/>
          <w:u w:val="single"/>
          <w:lang w:val="it-IT"/>
        </w:rPr>
        <w:t>foto.virgilio.it</w:t>
      </w:r>
    </w:p>
    <w:p w:rsidR="00EA43B5" w:rsidRDefault="00EA43B5">
      <w:pPr>
        <w:rPr>
          <w:rFonts w:asciiTheme="majorHAnsi" w:hAnsiTheme="majorHAnsi"/>
          <w:sz w:val="18"/>
          <w:szCs w:val="18"/>
          <w:u w:val="single"/>
          <w:lang w:val="it-IT"/>
        </w:rPr>
      </w:pPr>
      <w:r>
        <w:rPr>
          <w:rFonts w:asciiTheme="majorHAnsi" w:hAnsiTheme="majorHAnsi"/>
          <w:sz w:val="18"/>
          <w:szCs w:val="18"/>
          <w:u w:val="single"/>
          <w:lang w:val="it-IT"/>
        </w:rPr>
        <w:br w:type="page"/>
      </w:r>
    </w:p>
    <w:p w:rsidR="00EA43B5" w:rsidRDefault="00EA43B5" w:rsidP="00EA43B5">
      <w:pPr>
        <w:spacing w:line="360" w:lineRule="auto"/>
        <w:jc w:val="center"/>
        <w:rPr>
          <w:rFonts w:asciiTheme="majorHAnsi" w:hAnsiTheme="majorHAnsi"/>
          <w:b/>
          <w:sz w:val="24"/>
          <w:szCs w:val="24"/>
          <w:lang w:val="it-IT"/>
        </w:rPr>
      </w:pPr>
      <w:r w:rsidRPr="00F745B9">
        <w:rPr>
          <w:rFonts w:asciiTheme="majorHAnsi" w:hAnsiTheme="majorHAnsi"/>
          <w:b/>
          <w:sz w:val="24"/>
          <w:szCs w:val="24"/>
          <w:lang w:val="it-IT"/>
        </w:rPr>
        <w:lastRenderedPageBreak/>
        <w:t>Toscani torna a fare discutere</w:t>
      </w:r>
    </w:p>
    <w:p w:rsidR="00EA43B5" w:rsidRDefault="00EA43B5" w:rsidP="00EA43B5">
      <w:pPr>
        <w:rPr>
          <w:rFonts w:asciiTheme="majorHAnsi" w:hAnsiTheme="majorHAnsi"/>
          <w:b/>
          <w:sz w:val="24"/>
          <w:szCs w:val="24"/>
          <w:lang w:val="it-IT"/>
        </w:rPr>
      </w:pPr>
    </w:p>
    <w:p w:rsidR="00EA43B5" w:rsidRDefault="00EA43B5" w:rsidP="00EA43B5">
      <w:pPr>
        <w:rPr>
          <w:rFonts w:asciiTheme="majorHAnsi" w:hAnsiTheme="majorHAnsi"/>
          <w:b/>
          <w:sz w:val="24"/>
          <w:szCs w:val="24"/>
          <w:lang w:val="it-IT"/>
        </w:rPr>
      </w:pPr>
    </w:p>
    <w:p w:rsidR="00EA43B5" w:rsidRPr="00D927FA" w:rsidRDefault="00EA43B5" w:rsidP="00EA43B5">
      <w:pPr>
        <w:rPr>
          <w:rFonts w:asciiTheme="majorHAnsi" w:hAnsiTheme="majorHAnsi"/>
          <w:b/>
          <w:sz w:val="24"/>
          <w:szCs w:val="24"/>
          <w:lang w:val="it-IT"/>
        </w:rPr>
      </w:pPr>
      <w:r w:rsidRPr="00D927FA">
        <w:rPr>
          <w:rFonts w:asciiTheme="majorHAnsi" w:hAnsiTheme="majorHAnsi"/>
          <w:b/>
          <w:sz w:val="24"/>
          <w:szCs w:val="24"/>
          <w:lang w:val="it-IT"/>
        </w:rPr>
        <w:t xml:space="preserve">Leggi </w:t>
      </w:r>
      <w:r>
        <w:rPr>
          <w:rFonts w:asciiTheme="majorHAnsi" w:hAnsiTheme="majorHAnsi"/>
          <w:b/>
          <w:sz w:val="24"/>
          <w:szCs w:val="24"/>
          <w:lang w:val="it-IT"/>
        </w:rPr>
        <w:t>il testo</w:t>
      </w:r>
      <w:r w:rsidRPr="00D927FA">
        <w:rPr>
          <w:rFonts w:asciiTheme="majorHAnsi" w:hAnsiTheme="majorHAnsi"/>
          <w:b/>
          <w:sz w:val="24"/>
          <w:szCs w:val="24"/>
          <w:lang w:val="it-IT"/>
        </w:rPr>
        <w:t xml:space="preserve"> e completa la tabella</w:t>
      </w:r>
    </w:p>
    <w:p w:rsidR="00EA43B5" w:rsidRDefault="00EA43B5" w:rsidP="00EA43B5">
      <w:pPr>
        <w:rPr>
          <w:noProof/>
          <w:lang w:val="it-IT" w:eastAsia="it-IT"/>
        </w:rPr>
      </w:pPr>
    </w:p>
    <w:p w:rsidR="00EA43B5" w:rsidRDefault="00EA43B5" w:rsidP="00EA43B5">
      <w:pPr>
        <w:rPr>
          <w:noProof/>
          <w:lang w:val="it-IT" w:eastAsia="it-IT"/>
        </w:rPr>
      </w:pPr>
    </w:p>
    <w:tbl>
      <w:tblPr>
        <w:tblStyle w:val="Tablaconcuadrcula"/>
        <w:tblW w:w="0" w:type="auto"/>
        <w:tblLook w:val="04A0"/>
      </w:tblPr>
      <w:tblGrid>
        <w:gridCol w:w="5117"/>
        <w:gridCol w:w="5020"/>
      </w:tblGrid>
      <w:tr w:rsidR="00EA43B5" w:rsidTr="00EA43B5">
        <w:tc>
          <w:tcPr>
            <w:tcW w:w="5117" w:type="dxa"/>
          </w:tcPr>
          <w:p w:rsidR="00EA43B5" w:rsidRDefault="00EA43B5" w:rsidP="009A4DE8">
            <w:pPr>
              <w:spacing w:line="480" w:lineRule="auto"/>
              <w:rPr>
                <w:rFonts w:asciiTheme="majorHAnsi" w:eastAsia="Times New Roman" w:hAnsiTheme="majorHAnsi" w:cs="Arial"/>
                <w:lang w:val="it-IT" w:eastAsia="it-IT"/>
              </w:rPr>
            </w:pPr>
            <w:r>
              <w:rPr>
                <w:rFonts w:asciiTheme="majorHAnsi" w:eastAsia="Times New Roman" w:hAnsiTheme="majorHAnsi" w:cs="Arial"/>
                <w:lang w:val="it-IT" w:eastAsia="it-IT"/>
              </w:rPr>
              <w:t xml:space="preserve">Il documento: </w:t>
            </w:r>
          </w:p>
          <w:p w:rsidR="00EA43B5" w:rsidRDefault="00EA43B5" w:rsidP="009A4DE8">
            <w:pPr>
              <w:pStyle w:val="Prrafodelista"/>
              <w:numPr>
                <w:ilvl w:val="0"/>
                <w:numId w:val="1"/>
              </w:numPr>
              <w:spacing w:line="480" w:lineRule="auto"/>
              <w:rPr>
                <w:rFonts w:asciiTheme="majorHAnsi" w:eastAsia="Times New Roman" w:hAnsiTheme="majorHAnsi" w:cs="Arial"/>
                <w:lang w:val="it-IT" w:eastAsia="it-IT"/>
              </w:rPr>
            </w:pPr>
            <w:r>
              <w:rPr>
                <w:rFonts w:asciiTheme="majorHAnsi" w:eastAsia="Times New Roman" w:hAnsiTheme="majorHAnsi" w:cs="Arial"/>
                <w:lang w:val="it-IT" w:eastAsia="it-IT"/>
              </w:rPr>
              <w:t>autore</w:t>
            </w:r>
          </w:p>
          <w:p w:rsidR="00EA43B5" w:rsidRDefault="00EA43B5" w:rsidP="009A4DE8">
            <w:pPr>
              <w:pStyle w:val="Prrafodelista"/>
              <w:numPr>
                <w:ilvl w:val="0"/>
                <w:numId w:val="1"/>
              </w:numPr>
              <w:spacing w:line="480" w:lineRule="auto"/>
              <w:rPr>
                <w:rFonts w:asciiTheme="majorHAnsi" w:eastAsia="Times New Roman" w:hAnsiTheme="majorHAnsi" w:cs="Arial"/>
                <w:lang w:val="it-IT" w:eastAsia="it-IT"/>
              </w:rPr>
            </w:pPr>
            <w:r>
              <w:rPr>
                <w:rFonts w:asciiTheme="majorHAnsi" w:eastAsia="Times New Roman" w:hAnsiTheme="majorHAnsi" w:cs="Arial"/>
                <w:lang w:val="it-IT" w:eastAsia="it-IT"/>
              </w:rPr>
              <w:t>fonte</w:t>
            </w:r>
          </w:p>
          <w:p w:rsidR="00EA43B5" w:rsidRPr="00F53E34" w:rsidRDefault="00EA43B5" w:rsidP="009A4DE8">
            <w:pPr>
              <w:pStyle w:val="Prrafodelista"/>
              <w:numPr>
                <w:ilvl w:val="0"/>
                <w:numId w:val="1"/>
              </w:numPr>
              <w:spacing w:line="480" w:lineRule="auto"/>
              <w:rPr>
                <w:rFonts w:asciiTheme="majorHAnsi" w:eastAsia="Times New Roman" w:hAnsiTheme="majorHAnsi" w:cs="Arial"/>
                <w:lang w:val="it-IT" w:eastAsia="it-IT"/>
              </w:rPr>
            </w:pPr>
            <w:r>
              <w:rPr>
                <w:rFonts w:asciiTheme="majorHAnsi" w:eastAsia="Times New Roman" w:hAnsiTheme="majorHAnsi" w:cs="Arial"/>
                <w:lang w:val="it-IT" w:eastAsia="it-IT"/>
              </w:rPr>
              <w:t>tipo di documento</w:t>
            </w:r>
          </w:p>
        </w:tc>
        <w:tc>
          <w:tcPr>
            <w:tcW w:w="5020" w:type="dxa"/>
          </w:tcPr>
          <w:p w:rsidR="00EA43B5" w:rsidRDefault="00EA43B5" w:rsidP="009A4DE8">
            <w:pPr>
              <w:spacing w:line="360" w:lineRule="auto"/>
              <w:rPr>
                <w:rFonts w:asciiTheme="majorHAnsi" w:eastAsia="Times New Roman" w:hAnsiTheme="majorHAnsi" w:cs="Arial"/>
                <w:lang w:val="it-IT" w:eastAsia="it-IT"/>
              </w:rPr>
            </w:pPr>
          </w:p>
        </w:tc>
      </w:tr>
      <w:tr w:rsidR="00EA43B5" w:rsidTr="00EA43B5">
        <w:tc>
          <w:tcPr>
            <w:tcW w:w="5117" w:type="dxa"/>
          </w:tcPr>
          <w:p w:rsidR="00EA43B5" w:rsidRPr="005E145D" w:rsidRDefault="00EA43B5" w:rsidP="009A4DE8">
            <w:pPr>
              <w:spacing w:line="480" w:lineRule="auto"/>
              <w:rPr>
                <w:rFonts w:asciiTheme="majorHAnsi" w:eastAsia="Times New Roman" w:hAnsiTheme="majorHAnsi" w:cs="Arial"/>
                <w:lang w:val="it-IT" w:eastAsia="it-IT"/>
              </w:rPr>
            </w:pPr>
            <w:r>
              <w:rPr>
                <w:rFonts w:asciiTheme="majorHAnsi" w:eastAsia="Times New Roman" w:hAnsiTheme="majorHAnsi" w:cs="Arial"/>
                <w:lang w:val="it-IT" w:eastAsia="it-IT"/>
              </w:rPr>
              <w:t xml:space="preserve">Il tipo di arte: </w:t>
            </w:r>
          </w:p>
        </w:tc>
        <w:tc>
          <w:tcPr>
            <w:tcW w:w="5020" w:type="dxa"/>
          </w:tcPr>
          <w:p w:rsidR="00EA43B5" w:rsidRDefault="00EA43B5" w:rsidP="009A4DE8">
            <w:pPr>
              <w:spacing w:line="360" w:lineRule="auto"/>
              <w:rPr>
                <w:rFonts w:asciiTheme="majorHAnsi" w:eastAsia="Times New Roman" w:hAnsiTheme="majorHAnsi" w:cs="Arial"/>
                <w:lang w:val="it-IT" w:eastAsia="it-IT"/>
              </w:rPr>
            </w:pPr>
          </w:p>
        </w:tc>
      </w:tr>
      <w:tr w:rsidR="00EA43B5" w:rsidRPr="004F6E1C" w:rsidTr="00EA43B5">
        <w:tc>
          <w:tcPr>
            <w:tcW w:w="5117" w:type="dxa"/>
          </w:tcPr>
          <w:p w:rsidR="00EA43B5" w:rsidRDefault="00EA43B5" w:rsidP="009A4DE8">
            <w:pPr>
              <w:spacing w:line="480" w:lineRule="auto"/>
              <w:rPr>
                <w:rFonts w:asciiTheme="majorHAnsi" w:eastAsia="Times New Roman" w:hAnsiTheme="majorHAnsi" w:cs="Arial"/>
                <w:lang w:val="it-IT" w:eastAsia="it-IT"/>
              </w:rPr>
            </w:pPr>
            <w:r>
              <w:rPr>
                <w:rFonts w:asciiTheme="majorHAnsi" w:eastAsia="Times New Roman" w:hAnsiTheme="majorHAnsi" w:cs="Arial"/>
                <w:lang w:val="it-IT" w:eastAsia="it-IT"/>
              </w:rPr>
              <w:t>L’artista:</w:t>
            </w:r>
          </w:p>
          <w:p w:rsidR="00EA43B5" w:rsidRPr="00EA43B5" w:rsidRDefault="00EA43B5" w:rsidP="00EA43B5">
            <w:pPr>
              <w:pStyle w:val="Prrafodelista"/>
              <w:numPr>
                <w:ilvl w:val="0"/>
                <w:numId w:val="1"/>
              </w:numPr>
              <w:spacing w:line="480" w:lineRule="auto"/>
              <w:rPr>
                <w:rFonts w:asciiTheme="majorHAnsi" w:eastAsia="Times New Roman" w:hAnsiTheme="majorHAnsi" w:cs="Arial"/>
                <w:lang w:val="it-IT" w:eastAsia="it-IT"/>
              </w:rPr>
            </w:pPr>
            <w:r>
              <w:rPr>
                <w:rFonts w:asciiTheme="majorHAnsi" w:eastAsia="Times New Roman" w:hAnsiTheme="majorHAnsi" w:cs="Arial"/>
                <w:lang w:val="it-IT" w:eastAsia="it-IT"/>
              </w:rPr>
              <w:t>nome</w:t>
            </w:r>
          </w:p>
        </w:tc>
        <w:tc>
          <w:tcPr>
            <w:tcW w:w="5020" w:type="dxa"/>
          </w:tcPr>
          <w:p w:rsidR="00EA43B5" w:rsidRDefault="00EA43B5" w:rsidP="009A4DE8">
            <w:pPr>
              <w:spacing w:line="360" w:lineRule="auto"/>
              <w:rPr>
                <w:rFonts w:asciiTheme="majorHAnsi" w:eastAsia="Times New Roman" w:hAnsiTheme="majorHAnsi" w:cs="Arial"/>
                <w:lang w:val="it-IT" w:eastAsia="it-IT"/>
              </w:rPr>
            </w:pPr>
          </w:p>
        </w:tc>
      </w:tr>
      <w:tr w:rsidR="00EA43B5" w:rsidRPr="00F53E34" w:rsidTr="00EA43B5">
        <w:tc>
          <w:tcPr>
            <w:tcW w:w="5117" w:type="dxa"/>
          </w:tcPr>
          <w:p w:rsidR="00EA43B5" w:rsidRDefault="00EA43B5" w:rsidP="009A4DE8">
            <w:pPr>
              <w:spacing w:line="480" w:lineRule="auto"/>
              <w:rPr>
                <w:rFonts w:asciiTheme="majorHAnsi" w:eastAsia="Times New Roman" w:hAnsiTheme="majorHAnsi" w:cs="Arial"/>
                <w:lang w:val="it-IT" w:eastAsia="it-IT"/>
              </w:rPr>
            </w:pPr>
            <w:r>
              <w:rPr>
                <w:rFonts w:asciiTheme="majorHAnsi" w:eastAsia="Times New Roman" w:hAnsiTheme="majorHAnsi" w:cs="Arial"/>
                <w:lang w:val="it-IT" w:eastAsia="it-IT"/>
              </w:rPr>
              <w:t>Le opere (alcuni esempi):</w:t>
            </w:r>
          </w:p>
          <w:p w:rsidR="00EA43B5" w:rsidRDefault="00EA43B5" w:rsidP="009A4DE8">
            <w:pPr>
              <w:pStyle w:val="Prrafodelista"/>
              <w:numPr>
                <w:ilvl w:val="0"/>
                <w:numId w:val="1"/>
              </w:numPr>
              <w:spacing w:line="480" w:lineRule="auto"/>
              <w:rPr>
                <w:rFonts w:asciiTheme="majorHAnsi" w:eastAsia="Times New Roman" w:hAnsiTheme="majorHAnsi" w:cs="Arial"/>
                <w:lang w:val="it-IT" w:eastAsia="it-IT"/>
              </w:rPr>
            </w:pPr>
            <w:r>
              <w:rPr>
                <w:rFonts w:asciiTheme="majorHAnsi" w:eastAsia="Times New Roman" w:hAnsiTheme="majorHAnsi" w:cs="Arial"/>
                <w:lang w:val="it-IT" w:eastAsia="it-IT"/>
              </w:rPr>
              <w:t xml:space="preserve">cosa rappresentano </w:t>
            </w:r>
          </w:p>
          <w:p w:rsidR="00EA43B5" w:rsidRDefault="00EA43B5" w:rsidP="009A4DE8">
            <w:pPr>
              <w:pStyle w:val="Prrafodelista"/>
              <w:numPr>
                <w:ilvl w:val="0"/>
                <w:numId w:val="1"/>
              </w:numPr>
              <w:spacing w:line="480" w:lineRule="auto"/>
              <w:rPr>
                <w:rFonts w:asciiTheme="majorHAnsi" w:eastAsia="Times New Roman" w:hAnsiTheme="majorHAnsi" w:cs="Arial"/>
                <w:lang w:val="it-IT" w:eastAsia="it-IT"/>
              </w:rPr>
            </w:pPr>
            <w:r>
              <w:rPr>
                <w:rFonts w:asciiTheme="majorHAnsi" w:eastAsia="Times New Roman" w:hAnsiTheme="majorHAnsi" w:cs="Arial"/>
                <w:lang w:val="it-IT" w:eastAsia="it-IT"/>
              </w:rPr>
              <w:t>gli obiettivi delle opere</w:t>
            </w:r>
          </w:p>
          <w:p w:rsidR="00EA43B5" w:rsidRPr="00A36D70" w:rsidRDefault="00EA43B5" w:rsidP="009A4DE8">
            <w:pPr>
              <w:spacing w:line="480" w:lineRule="auto"/>
              <w:rPr>
                <w:rFonts w:asciiTheme="majorHAnsi" w:eastAsia="Times New Roman" w:hAnsiTheme="majorHAnsi" w:cs="Arial"/>
                <w:lang w:val="it-IT" w:eastAsia="it-IT"/>
              </w:rPr>
            </w:pPr>
          </w:p>
        </w:tc>
        <w:tc>
          <w:tcPr>
            <w:tcW w:w="5020" w:type="dxa"/>
          </w:tcPr>
          <w:p w:rsidR="00EA43B5" w:rsidRDefault="00EA43B5" w:rsidP="009A4DE8">
            <w:pPr>
              <w:spacing w:line="360" w:lineRule="auto"/>
              <w:rPr>
                <w:rFonts w:asciiTheme="majorHAnsi" w:eastAsia="Times New Roman" w:hAnsiTheme="majorHAnsi" w:cs="Arial"/>
                <w:lang w:val="it-IT" w:eastAsia="it-IT"/>
              </w:rPr>
            </w:pPr>
          </w:p>
        </w:tc>
      </w:tr>
      <w:tr w:rsidR="00EA43B5" w:rsidRPr="00F53E34" w:rsidTr="00EA43B5">
        <w:tc>
          <w:tcPr>
            <w:tcW w:w="5117" w:type="dxa"/>
          </w:tcPr>
          <w:p w:rsidR="00EA43B5" w:rsidRDefault="00EA43B5" w:rsidP="009A4DE8">
            <w:pPr>
              <w:spacing w:line="480" w:lineRule="auto"/>
              <w:rPr>
                <w:rFonts w:asciiTheme="majorHAnsi" w:eastAsia="Times New Roman" w:hAnsiTheme="majorHAnsi" w:cs="Arial"/>
                <w:lang w:val="it-IT" w:eastAsia="it-IT"/>
              </w:rPr>
            </w:pPr>
            <w:r>
              <w:rPr>
                <w:rFonts w:asciiTheme="majorHAnsi" w:eastAsia="Times New Roman" w:hAnsiTheme="majorHAnsi" w:cs="Arial"/>
                <w:lang w:val="it-IT" w:eastAsia="it-IT"/>
              </w:rPr>
              <w:t>I temi delle opere:</w:t>
            </w:r>
          </w:p>
          <w:p w:rsidR="00EA43B5" w:rsidRPr="00F53E34" w:rsidRDefault="00EA43B5" w:rsidP="009A4DE8">
            <w:pPr>
              <w:spacing w:line="480" w:lineRule="auto"/>
              <w:rPr>
                <w:rFonts w:asciiTheme="majorHAnsi" w:eastAsia="Times New Roman" w:hAnsiTheme="majorHAnsi" w:cs="Arial"/>
                <w:lang w:val="it-IT" w:eastAsia="it-IT"/>
              </w:rPr>
            </w:pPr>
          </w:p>
        </w:tc>
        <w:tc>
          <w:tcPr>
            <w:tcW w:w="5020" w:type="dxa"/>
          </w:tcPr>
          <w:p w:rsidR="00EA43B5" w:rsidRDefault="00EA43B5" w:rsidP="009A4DE8">
            <w:pPr>
              <w:spacing w:line="360" w:lineRule="auto"/>
              <w:rPr>
                <w:rFonts w:asciiTheme="majorHAnsi" w:eastAsia="Times New Roman" w:hAnsiTheme="majorHAnsi" w:cs="Arial"/>
                <w:lang w:val="it-IT" w:eastAsia="it-IT"/>
              </w:rPr>
            </w:pPr>
          </w:p>
        </w:tc>
      </w:tr>
      <w:tr w:rsidR="00EA43B5" w:rsidRPr="00A06A2F" w:rsidTr="00EA43B5">
        <w:tc>
          <w:tcPr>
            <w:tcW w:w="5117" w:type="dxa"/>
          </w:tcPr>
          <w:p w:rsidR="00EA43B5" w:rsidRDefault="00EA43B5" w:rsidP="009A4DE8">
            <w:pPr>
              <w:spacing w:line="480" w:lineRule="auto"/>
              <w:rPr>
                <w:rFonts w:asciiTheme="majorHAnsi" w:eastAsia="Times New Roman" w:hAnsiTheme="majorHAnsi" w:cs="Arial"/>
                <w:lang w:val="it-IT" w:eastAsia="it-IT"/>
              </w:rPr>
            </w:pPr>
            <w:r>
              <w:rPr>
                <w:rFonts w:asciiTheme="majorHAnsi" w:eastAsia="Times New Roman" w:hAnsiTheme="majorHAnsi" w:cs="Arial"/>
                <w:lang w:val="it-IT" w:eastAsia="it-IT"/>
              </w:rPr>
              <w:t xml:space="preserve">Il ruolo dell’arte secondo l’artista: </w:t>
            </w:r>
          </w:p>
          <w:p w:rsidR="00EA43B5" w:rsidRDefault="00EA43B5" w:rsidP="009A4DE8">
            <w:pPr>
              <w:spacing w:line="480" w:lineRule="auto"/>
              <w:rPr>
                <w:rFonts w:asciiTheme="majorHAnsi" w:eastAsia="Times New Roman" w:hAnsiTheme="majorHAnsi" w:cs="Arial"/>
                <w:lang w:val="it-IT" w:eastAsia="it-IT"/>
              </w:rPr>
            </w:pPr>
          </w:p>
        </w:tc>
        <w:tc>
          <w:tcPr>
            <w:tcW w:w="5020" w:type="dxa"/>
          </w:tcPr>
          <w:p w:rsidR="00EA43B5" w:rsidRDefault="00EA43B5" w:rsidP="009A4DE8">
            <w:pPr>
              <w:spacing w:line="360" w:lineRule="auto"/>
              <w:rPr>
                <w:rFonts w:asciiTheme="majorHAnsi" w:eastAsia="Times New Roman" w:hAnsiTheme="majorHAnsi" w:cs="Arial"/>
                <w:lang w:val="it-IT" w:eastAsia="it-IT"/>
              </w:rPr>
            </w:pPr>
          </w:p>
        </w:tc>
      </w:tr>
    </w:tbl>
    <w:p w:rsidR="00EA43B5" w:rsidRDefault="00EA43B5" w:rsidP="00EA43B5">
      <w:pPr>
        <w:rPr>
          <w:noProof/>
          <w:lang w:val="it-IT" w:eastAsia="it-IT"/>
        </w:rPr>
      </w:pPr>
    </w:p>
    <w:p w:rsidR="00EA43B5" w:rsidRDefault="00EA43B5" w:rsidP="00EA43B5">
      <w:pPr>
        <w:rPr>
          <w:noProof/>
          <w:lang w:val="it-IT" w:eastAsia="it-IT"/>
        </w:rPr>
      </w:pPr>
    </w:p>
    <w:p w:rsidR="00EA43B5" w:rsidRDefault="00E73585" w:rsidP="00EA43B5">
      <w:pPr>
        <w:rPr>
          <w:noProof/>
          <w:lang w:val="it-IT" w:eastAsia="it-IT"/>
        </w:rPr>
      </w:pPr>
      <w:r>
        <w:rPr>
          <w:noProof/>
          <w:lang w:val="it-IT" w:eastAsia="it-IT"/>
        </w:rPr>
        <w:t xml:space="preserve"> </w:t>
      </w:r>
    </w:p>
    <w:p w:rsidR="00EA43B5" w:rsidRDefault="00EA43B5" w:rsidP="00EA43B5">
      <w:pPr>
        <w:rPr>
          <w:noProof/>
          <w:lang w:val="it-IT" w:eastAsia="it-IT"/>
        </w:rPr>
      </w:pPr>
    </w:p>
    <w:p w:rsidR="00EA43B5" w:rsidRDefault="00EA43B5" w:rsidP="00EA43B5">
      <w:pPr>
        <w:rPr>
          <w:noProof/>
          <w:lang w:val="it-IT" w:eastAsia="it-IT"/>
        </w:rPr>
      </w:pPr>
    </w:p>
    <w:p w:rsidR="00EA43B5" w:rsidRDefault="00EA43B5" w:rsidP="00EA43B5">
      <w:pPr>
        <w:rPr>
          <w:noProof/>
          <w:lang w:val="it-IT" w:eastAsia="it-IT"/>
        </w:rPr>
      </w:pPr>
    </w:p>
    <w:p w:rsidR="00EA43B5" w:rsidRPr="00F53E34" w:rsidRDefault="00EA43B5" w:rsidP="00EA43B5">
      <w:pPr>
        <w:rPr>
          <w:lang w:val="it-IT"/>
        </w:rPr>
      </w:pPr>
      <w:r>
        <w:rPr>
          <w:noProof/>
          <w:lang w:val="it-IT" w:eastAsia="it-IT"/>
        </w:rPr>
        <w:t xml:space="preserve"> </w:t>
      </w:r>
    </w:p>
    <w:p w:rsidR="00F745B9" w:rsidRPr="00AF6FCE" w:rsidRDefault="00F745B9" w:rsidP="00AF6FCE">
      <w:pPr>
        <w:spacing w:line="360" w:lineRule="auto"/>
        <w:jc w:val="right"/>
        <w:rPr>
          <w:rFonts w:asciiTheme="majorHAnsi" w:hAnsiTheme="majorHAnsi"/>
          <w:sz w:val="18"/>
          <w:szCs w:val="18"/>
          <w:u w:val="single"/>
          <w:lang w:val="it-IT"/>
        </w:rPr>
      </w:pPr>
    </w:p>
    <w:sectPr w:rsidR="00F745B9" w:rsidRPr="00AF6FCE" w:rsidSect="00AF6FCE">
      <w:pgSz w:w="11906" w:h="16838"/>
      <w:pgMar w:top="567" w:right="851"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43BD3"/>
    <w:multiLevelType w:val="hybridMultilevel"/>
    <w:tmpl w:val="94E0D922"/>
    <w:lvl w:ilvl="0" w:tplc="6BDAF7BC">
      <w:start w:val="5"/>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drawingGridHorizontalSpacing w:val="110"/>
  <w:displayHorizontalDrawingGridEvery w:val="2"/>
  <w:characterSpacingControl w:val="doNotCompress"/>
  <w:compat/>
  <w:rsids>
    <w:rsidRoot w:val="00F745B9"/>
    <w:rsid w:val="00385F17"/>
    <w:rsid w:val="00502602"/>
    <w:rsid w:val="00564A6B"/>
    <w:rsid w:val="006D361F"/>
    <w:rsid w:val="00707629"/>
    <w:rsid w:val="008051ED"/>
    <w:rsid w:val="0090315B"/>
    <w:rsid w:val="00AF6FCE"/>
    <w:rsid w:val="00CD5F6B"/>
    <w:rsid w:val="00D63020"/>
    <w:rsid w:val="00D74480"/>
    <w:rsid w:val="00E73585"/>
    <w:rsid w:val="00E85E1C"/>
    <w:rsid w:val="00EA43B5"/>
    <w:rsid w:val="00F745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629"/>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A4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A43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Boccia</dc:creator>
  <cp:lastModifiedBy>Laura Boccia</cp:lastModifiedBy>
  <cp:revision>2</cp:revision>
  <dcterms:created xsi:type="dcterms:W3CDTF">2015-03-21T17:42:00Z</dcterms:created>
  <dcterms:modified xsi:type="dcterms:W3CDTF">2015-03-21T17:42:00Z</dcterms:modified>
</cp:coreProperties>
</file>