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33" w:rsidRPr="000B2233" w:rsidRDefault="000B2233" w:rsidP="00354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2233">
        <w:rPr>
          <w:rFonts w:ascii="Times New Roman" w:hAnsi="Times New Roman" w:cs="Times New Roman"/>
          <w:b/>
          <w:sz w:val="28"/>
          <w:szCs w:val="28"/>
        </w:rPr>
        <w:t>ALLEGATO 3</w:t>
      </w:r>
    </w:p>
    <w:p w:rsidR="00ED10A9" w:rsidRPr="003543F6" w:rsidRDefault="00ED10A9" w:rsidP="003543F6">
      <w:pPr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 xml:space="preserve">Progetto </w:t>
      </w:r>
      <w:proofErr w:type="spellStart"/>
      <w:r w:rsidRPr="003543F6">
        <w:rPr>
          <w:rFonts w:ascii="Times New Roman" w:hAnsi="Times New Roman" w:cs="Times New Roman"/>
          <w:sz w:val="24"/>
          <w:szCs w:val="24"/>
        </w:rPr>
        <w:t>Esabac</w:t>
      </w:r>
      <w:proofErr w:type="spellEnd"/>
      <w:r w:rsidRPr="003543F6">
        <w:rPr>
          <w:rFonts w:ascii="Times New Roman" w:hAnsi="Times New Roman" w:cs="Times New Roman"/>
          <w:sz w:val="24"/>
          <w:szCs w:val="24"/>
        </w:rPr>
        <w:t xml:space="preserve"> per gli istituti tecnici italiani.</w:t>
      </w:r>
    </w:p>
    <w:p w:rsidR="00ED10A9" w:rsidRPr="00716BD6" w:rsidRDefault="00F03948" w:rsidP="003543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ED10A9" w:rsidRPr="00716BD6">
        <w:rPr>
          <w:rFonts w:ascii="Times New Roman" w:hAnsi="Times New Roman" w:cs="Times New Roman"/>
          <w:b/>
          <w:sz w:val="24"/>
          <w:szCs w:val="24"/>
        </w:rPr>
        <w:t>inee direttrici specifiche per l’insegnamento della Storia</w:t>
      </w:r>
      <w:r w:rsidR="007B0E17" w:rsidRPr="00716BD6">
        <w:rPr>
          <w:rFonts w:ascii="Times New Roman" w:hAnsi="Times New Roman" w:cs="Times New Roman"/>
          <w:b/>
          <w:sz w:val="24"/>
          <w:szCs w:val="24"/>
        </w:rPr>
        <w:t>.</w:t>
      </w:r>
    </w:p>
    <w:p w:rsidR="004C1CA9" w:rsidRPr="003543F6" w:rsidRDefault="004C1CA9" w:rsidP="003543F6">
      <w:pPr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>Introduzione</w:t>
      </w:r>
    </w:p>
    <w:p w:rsidR="00ED10A9" w:rsidRPr="003543F6" w:rsidRDefault="00ED10A9" w:rsidP="003543F6">
      <w:pPr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 xml:space="preserve">Le linee guida italiane </w:t>
      </w:r>
      <w:r w:rsidR="007B0E17" w:rsidRPr="003543F6">
        <w:rPr>
          <w:rFonts w:ascii="Times New Roman" w:hAnsi="Times New Roman" w:cs="Times New Roman"/>
          <w:sz w:val="24"/>
          <w:szCs w:val="24"/>
        </w:rPr>
        <w:t xml:space="preserve">per gli istituti tecnici </w:t>
      </w:r>
      <w:r w:rsidRPr="003543F6">
        <w:rPr>
          <w:rFonts w:ascii="Times New Roman" w:hAnsi="Times New Roman" w:cs="Times New Roman"/>
          <w:sz w:val="24"/>
          <w:szCs w:val="24"/>
        </w:rPr>
        <w:t xml:space="preserve">e i programmi francesi per l’indirizzo STMG </w:t>
      </w:r>
      <w:r w:rsidR="00314D28" w:rsidRPr="003543F6">
        <w:rPr>
          <w:rFonts w:ascii="Times New Roman" w:hAnsi="Times New Roman" w:cs="Times New Roman"/>
          <w:sz w:val="24"/>
          <w:szCs w:val="24"/>
        </w:rPr>
        <w:t>condividono</w:t>
      </w:r>
      <w:r w:rsidRPr="003543F6">
        <w:rPr>
          <w:rFonts w:ascii="Times New Roman" w:hAnsi="Times New Roman" w:cs="Times New Roman"/>
          <w:sz w:val="24"/>
          <w:szCs w:val="24"/>
        </w:rPr>
        <w:t xml:space="preserve"> molte finalità e obiettivi, tra cui la formazione di uno spirito critico e l’acquisizione di capacità di lavoro autonomo (con abilità trasversali e specifiche); in entrambi </w:t>
      </w:r>
      <w:r w:rsidR="00EB0D5C" w:rsidRPr="003543F6">
        <w:rPr>
          <w:rFonts w:ascii="Times New Roman" w:hAnsi="Times New Roman" w:cs="Times New Roman"/>
          <w:sz w:val="24"/>
          <w:szCs w:val="24"/>
        </w:rPr>
        <w:t xml:space="preserve">i casi </w:t>
      </w:r>
      <w:r w:rsidRPr="003543F6">
        <w:rPr>
          <w:rFonts w:ascii="Times New Roman" w:hAnsi="Times New Roman" w:cs="Times New Roman"/>
          <w:sz w:val="24"/>
          <w:szCs w:val="24"/>
        </w:rPr>
        <w:t xml:space="preserve">si sottolinea il ruolo dell’apprendimento della storia nell’educazione alla cittadinanza, e si afferma la volontà di presentare dei contenuti coerenti anche con gli studi specifici degli allievi </w:t>
      </w:r>
      <w:r w:rsidR="00EB0D5C" w:rsidRPr="003543F6">
        <w:rPr>
          <w:rFonts w:ascii="Times New Roman" w:hAnsi="Times New Roman" w:cs="Times New Roman"/>
          <w:sz w:val="24"/>
          <w:szCs w:val="24"/>
        </w:rPr>
        <w:t>(in modo più dettagliato nelle l</w:t>
      </w:r>
      <w:r w:rsidRPr="003543F6">
        <w:rPr>
          <w:rFonts w:ascii="Times New Roman" w:hAnsi="Times New Roman" w:cs="Times New Roman"/>
          <w:sz w:val="24"/>
          <w:szCs w:val="24"/>
        </w:rPr>
        <w:t>inee guida italiane). In entrambi si fa riferimento a uno studio della storia su diverse scale e da diverse prospettive.</w:t>
      </w:r>
    </w:p>
    <w:p w:rsidR="00ED10A9" w:rsidRPr="003543F6" w:rsidRDefault="00314D28" w:rsidP="003543F6">
      <w:pPr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 xml:space="preserve">Detto questo, i </w:t>
      </w:r>
      <w:r w:rsidR="00F01F18" w:rsidRPr="003543F6">
        <w:rPr>
          <w:rFonts w:ascii="Times New Roman" w:hAnsi="Times New Roman" w:cs="Times New Roman"/>
          <w:sz w:val="24"/>
          <w:szCs w:val="24"/>
        </w:rPr>
        <w:t>contenuti rimandano</w:t>
      </w:r>
      <w:r w:rsidRPr="003543F6">
        <w:rPr>
          <w:rFonts w:ascii="Times New Roman" w:hAnsi="Times New Roman" w:cs="Times New Roman"/>
          <w:sz w:val="24"/>
          <w:szCs w:val="24"/>
        </w:rPr>
        <w:t xml:space="preserve"> però</w:t>
      </w:r>
      <w:r w:rsidR="00ED10A9" w:rsidRPr="003543F6">
        <w:rPr>
          <w:rFonts w:ascii="Times New Roman" w:hAnsi="Times New Roman" w:cs="Times New Roman"/>
          <w:sz w:val="24"/>
          <w:szCs w:val="24"/>
        </w:rPr>
        <w:t xml:space="preserve"> a due diverse tradizioni pedagogi</w:t>
      </w:r>
      <w:r w:rsidR="00EB0D5C" w:rsidRPr="003543F6">
        <w:rPr>
          <w:rFonts w:ascii="Times New Roman" w:hAnsi="Times New Roman" w:cs="Times New Roman"/>
          <w:sz w:val="24"/>
          <w:szCs w:val="24"/>
        </w:rPr>
        <w:t xml:space="preserve">che: le linee guida italiane </w:t>
      </w:r>
      <w:r w:rsidR="00ED10A9" w:rsidRPr="003543F6">
        <w:rPr>
          <w:rFonts w:ascii="Times New Roman" w:hAnsi="Times New Roman" w:cs="Times New Roman"/>
          <w:sz w:val="24"/>
          <w:szCs w:val="24"/>
        </w:rPr>
        <w:t xml:space="preserve">conducono a un programma di storia generale organizzato attorno a un fondamentale asse cronologico, programma che cerca di conciliare la storia degli eventi con la storia della lunga durata, e che privilegia i processi di trasformazione; i programmi </w:t>
      </w:r>
      <w:r w:rsidR="00F01F18" w:rsidRPr="003543F6">
        <w:rPr>
          <w:rFonts w:ascii="Times New Roman" w:hAnsi="Times New Roman" w:cs="Times New Roman"/>
          <w:sz w:val="24"/>
          <w:szCs w:val="24"/>
        </w:rPr>
        <w:t xml:space="preserve">francesi </w:t>
      </w:r>
      <w:r w:rsidR="00EB0D5C" w:rsidRPr="003543F6">
        <w:rPr>
          <w:rFonts w:ascii="Times New Roman" w:hAnsi="Times New Roman" w:cs="Times New Roman"/>
          <w:sz w:val="24"/>
          <w:szCs w:val="24"/>
        </w:rPr>
        <w:t>propongono un percorso tematizzato</w:t>
      </w:r>
      <w:r w:rsidR="008637EF" w:rsidRPr="003543F6">
        <w:rPr>
          <w:rFonts w:ascii="Times New Roman" w:hAnsi="Times New Roman" w:cs="Times New Roman"/>
          <w:sz w:val="24"/>
          <w:szCs w:val="24"/>
        </w:rPr>
        <w:t xml:space="preserve">. </w:t>
      </w:r>
      <w:r w:rsidR="00ED10A9" w:rsidRPr="003543F6">
        <w:rPr>
          <w:rFonts w:ascii="Times New Roman" w:hAnsi="Times New Roman" w:cs="Times New Roman"/>
          <w:sz w:val="24"/>
          <w:szCs w:val="24"/>
        </w:rPr>
        <w:t xml:space="preserve">Tale percorso risulta </w:t>
      </w:r>
      <w:r w:rsidR="00EB0D5C" w:rsidRPr="003543F6">
        <w:rPr>
          <w:rFonts w:ascii="Times New Roman" w:hAnsi="Times New Roman" w:cs="Times New Roman"/>
          <w:sz w:val="24"/>
          <w:szCs w:val="24"/>
        </w:rPr>
        <w:t xml:space="preserve">assai </w:t>
      </w:r>
      <w:r w:rsidR="00ED10A9" w:rsidRPr="003543F6">
        <w:rPr>
          <w:rFonts w:ascii="Times New Roman" w:hAnsi="Times New Roman" w:cs="Times New Roman"/>
          <w:sz w:val="24"/>
          <w:szCs w:val="24"/>
        </w:rPr>
        <w:t>ridotto nei contenuti, a causa dello scarso nu</w:t>
      </w:r>
      <w:r w:rsidR="00EB0D5C" w:rsidRPr="003543F6">
        <w:rPr>
          <w:rFonts w:ascii="Times New Roman" w:hAnsi="Times New Roman" w:cs="Times New Roman"/>
          <w:sz w:val="24"/>
          <w:szCs w:val="24"/>
        </w:rPr>
        <w:t>mero di ore attribuitegli: da 44 a</w:t>
      </w:r>
      <w:r w:rsidR="00ED10A9" w:rsidRPr="003543F6">
        <w:rPr>
          <w:rFonts w:ascii="Times New Roman" w:hAnsi="Times New Roman" w:cs="Times New Roman"/>
          <w:sz w:val="24"/>
          <w:szCs w:val="24"/>
        </w:rPr>
        <w:t xml:space="preserve"> 48 ore in 2nde, </w:t>
      </w:r>
      <w:r w:rsidR="00EB0D5C" w:rsidRPr="003543F6">
        <w:rPr>
          <w:rFonts w:ascii="Times New Roman" w:hAnsi="Times New Roman" w:cs="Times New Roman"/>
          <w:sz w:val="24"/>
          <w:szCs w:val="24"/>
        </w:rPr>
        <w:t xml:space="preserve">da 30 a </w:t>
      </w:r>
      <w:r w:rsidR="00ED10A9" w:rsidRPr="003543F6">
        <w:rPr>
          <w:rFonts w:ascii="Times New Roman" w:hAnsi="Times New Roman" w:cs="Times New Roman"/>
          <w:sz w:val="24"/>
          <w:szCs w:val="24"/>
        </w:rPr>
        <w:t xml:space="preserve">36 ore in 1ère, </w:t>
      </w:r>
      <w:r w:rsidR="00EB0D5C" w:rsidRPr="003543F6">
        <w:rPr>
          <w:rFonts w:ascii="Times New Roman" w:hAnsi="Times New Roman" w:cs="Times New Roman"/>
          <w:sz w:val="24"/>
          <w:szCs w:val="24"/>
        </w:rPr>
        <w:t xml:space="preserve">da 25 h 30 a </w:t>
      </w:r>
      <w:r w:rsidR="00ED10A9" w:rsidRPr="003543F6">
        <w:rPr>
          <w:rFonts w:ascii="Times New Roman" w:hAnsi="Times New Roman" w:cs="Times New Roman"/>
          <w:sz w:val="24"/>
          <w:szCs w:val="24"/>
        </w:rPr>
        <w:t>29 h 30 in Terminale; questo, a fronte delle 66 ore attribuite alla disciplina in ciascuno dei tre anni in Italia.</w:t>
      </w:r>
    </w:p>
    <w:p w:rsidR="00ED10A9" w:rsidRPr="003543F6" w:rsidRDefault="00EB0D5C" w:rsidP="003543F6">
      <w:pPr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 xml:space="preserve">La </w:t>
      </w:r>
      <w:r w:rsidR="00ED10A9" w:rsidRPr="003543F6">
        <w:rPr>
          <w:rFonts w:ascii="Times New Roman" w:hAnsi="Times New Roman" w:cs="Times New Roman"/>
          <w:sz w:val="24"/>
          <w:szCs w:val="24"/>
        </w:rPr>
        <w:t xml:space="preserve">proposta che </w:t>
      </w:r>
      <w:r w:rsidRPr="003543F6">
        <w:rPr>
          <w:rFonts w:ascii="Times New Roman" w:hAnsi="Times New Roman" w:cs="Times New Roman"/>
          <w:sz w:val="24"/>
          <w:szCs w:val="24"/>
        </w:rPr>
        <w:t xml:space="preserve">segue </w:t>
      </w:r>
      <w:r w:rsidR="00ED10A9" w:rsidRPr="003543F6">
        <w:rPr>
          <w:rFonts w:ascii="Times New Roman" w:hAnsi="Times New Roman" w:cs="Times New Roman"/>
          <w:sz w:val="24"/>
          <w:szCs w:val="24"/>
        </w:rPr>
        <w:t xml:space="preserve">tenta di conciliare le due tradizioni, </w:t>
      </w:r>
      <w:r w:rsidR="00515A7A" w:rsidRPr="003543F6">
        <w:rPr>
          <w:rFonts w:ascii="Times New Roman" w:hAnsi="Times New Roman" w:cs="Times New Roman"/>
          <w:sz w:val="24"/>
          <w:szCs w:val="24"/>
        </w:rPr>
        <w:t>salvagu</w:t>
      </w:r>
      <w:r w:rsidR="00F01F18" w:rsidRPr="003543F6">
        <w:rPr>
          <w:rFonts w:ascii="Times New Roman" w:hAnsi="Times New Roman" w:cs="Times New Roman"/>
          <w:sz w:val="24"/>
          <w:szCs w:val="24"/>
        </w:rPr>
        <w:t>a</w:t>
      </w:r>
      <w:r w:rsidR="00515A7A" w:rsidRPr="003543F6">
        <w:rPr>
          <w:rFonts w:ascii="Times New Roman" w:hAnsi="Times New Roman" w:cs="Times New Roman"/>
          <w:sz w:val="24"/>
          <w:szCs w:val="24"/>
        </w:rPr>
        <w:t>rdandone</w:t>
      </w:r>
      <w:r w:rsidR="00ED10A9" w:rsidRPr="003543F6">
        <w:rPr>
          <w:rFonts w:ascii="Times New Roman" w:hAnsi="Times New Roman" w:cs="Times New Roman"/>
          <w:sz w:val="24"/>
          <w:szCs w:val="24"/>
        </w:rPr>
        <w:t xml:space="preserve"> i tratti </w:t>
      </w:r>
      <w:r w:rsidR="00865454" w:rsidRPr="003543F6">
        <w:rPr>
          <w:rFonts w:ascii="Times New Roman" w:hAnsi="Times New Roman" w:cs="Times New Roman"/>
          <w:sz w:val="24"/>
          <w:szCs w:val="24"/>
        </w:rPr>
        <w:t>fondamentali</w:t>
      </w:r>
      <w:r w:rsidR="00ED10A9" w:rsidRPr="003543F6">
        <w:rPr>
          <w:rFonts w:ascii="Times New Roman" w:hAnsi="Times New Roman" w:cs="Times New Roman"/>
          <w:sz w:val="24"/>
          <w:szCs w:val="24"/>
        </w:rPr>
        <w:t xml:space="preserve">, in particolare l’aspetto metodologico per quanto riguarda la parte francese, e il rispetto dell’asse cronologico, per quanto riguarda la tradizione italiana; si è inoltre </w:t>
      </w:r>
      <w:r w:rsidRPr="003543F6">
        <w:rPr>
          <w:rFonts w:ascii="Times New Roman" w:hAnsi="Times New Roman" w:cs="Times New Roman"/>
          <w:sz w:val="24"/>
          <w:szCs w:val="24"/>
        </w:rPr>
        <w:t>data particolare importanza alle</w:t>
      </w:r>
      <w:r w:rsidR="00ED10A9" w:rsidRPr="003543F6">
        <w:rPr>
          <w:rFonts w:ascii="Times New Roman" w:hAnsi="Times New Roman" w:cs="Times New Roman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sz w:val="24"/>
          <w:szCs w:val="24"/>
        </w:rPr>
        <w:t>questioni</w:t>
      </w:r>
      <w:r w:rsidR="00ED10A9" w:rsidRPr="003543F6">
        <w:rPr>
          <w:rFonts w:ascii="Times New Roman" w:hAnsi="Times New Roman" w:cs="Times New Roman"/>
          <w:sz w:val="24"/>
          <w:szCs w:val="24"/>
        </w:rPr>
        <w:t xml:space="preserve"> economico-sociali e alla storia settoriale, per valorizzare la specificità dell’indirizzo di studi.</w:t>
      </w:r>
    </w:p>
    <w:p w:rsidR="004C1CA9" w:rsidRPr="003543F6" w:rsidRDefault="00ED10A9" w:rsidP="003543F6">
      <w:pPr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>Prima parte – Finalità e obiettivi formativi</w:t>
      </w:r>
      <w:r w:rsidRPr="003543F6">
        <w:rPr>
          <w:rFonts w:ascii="Times New Roman" w:hAnsi="Times New Roman" w:cs="Times New Roman"/>
          <w:sz w:val="24"/>
          <w:szCs w:val="24"/>
        </w:rPr>
        <w:tab/>
      </w:r>
    </w:p>
    <w:p w:rsidR="004C1CA9" w:rsidRPr="003543F6" w:rsidRDefault="004C1CA9" w:rsidP="003543F6">
      <w:pPr>
        <w:pStyle w:val="Corpotesto"/>
        <w:ind w:right="10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543F6">
        <w:rPr>
          <w:rFonts w:ascii="Times New Roman" w:hAnsi="Times New Roman" w:cs="Times New Roman"/>
          <w:sz w:val="24"/>
          <w:szCs w:val="24"/>
          <w:lang w:val="it-IT"/>
        </w:rPr>
        <w:t>Le principali finalità dell’insegnamento della</w:t>
      </w:r>
      <w:r w:rsidR="007B0E17" w:rsidRPr="003543F6">
        <w:rPr>
          <w:rFonts w:ascii="Times New Roman" w:hAnsi="Times New Roman" w:cs="Times New Roman"/>
          <w:sz w:val="24"/>
          <w:szCs w:val="24"/>
          <w:lang w:val="it-IT"/>
        </w:rPr>
        <w:t xml:space="preserve"> storia nel dispositivo per </w:t>
      </w:r>
      <w:r w:rsidR="00314D28" w:rsidRPr="003543F6">
        <w:rPr>
          <w:rFonts w:ascii="Times New Roman" w:hAnsi="Times New Roman" w:cs="Times New Roman"/>
          <w:sz w:val="24"/>
          <w:szCs w:val="24"/>
          <w:lang w:val="it-IT"/>
        </w:rPr>
        <w:t>il rilascio</w:t>
      </w:r>
      <w:r w:rsidRPr="003543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B0E17" w:rsidRPr="003543F6">
        <w:rPr>
          <w:rFonts w:ascii="Times New Roman" w:hAnsi="Times New Roman" w:cs="Times New Roman"/>
          <w:sz w:val="24"/>
          <w:szCs w:val="24"/>
          <w:lang w:val="it-IT"/>
        </w:rPr>
        <w:t xml:space="preserve">simultaneo </w:t>
      </w:r>
      <w:r w:rsidRPr="003543F6">
        <w:rPr>
          <w:rFonts w:ascii="Times New Roman" w:hAnsi="Times New Roman" w:cs="Times New Roman"/>
          <w:sz w:val="24"/>
          <w:szCs w:val="24"/>
          <w:lang w:val="it-IT"/>
        </w:rPr>
        <w:t xml:space="preserve">del diploma di </w:t>
      </w:r>
      <w:proofErr w:type="spellStart"/>
      <w:r w:rsidRPr="003543F6">
        <w:rPr>
          <w:rFonts w:ascii="Times New Roman" w:hAnsi="Times New Roman" w:cs="Times New Roman"/>
          <w:i/>
          <w:sz w:val="24"/>
          <w:szCs w:val="24"/>
          <w:lang w:val="it-IT"/>
        </w:rPr>
        <w:t>Baccalauréat</w:t>
      </w:r>
      <w:proofErr w:type="spellEnd"/>
      <w:r w:rsidRPr="003543F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3543F6">
        <w:rPr>
          <w:rFonts w:ascii="Times New Roman" w:hAnsi="Times New Roman" w:cs="Times New Roman"/>
          <w:i/>
          <w:sz w:val="24"/>
          <w:szCs w:val="24"/>
          <w:lang w:val="it-IT"/>
        </w:rPr>
        <w:t>technologique</w:t>
      </w:r>
      <w:proofErr w:type="spellEnd"/>
      <w:r w:rsidRPr="003543F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3543F6">
        <w:rPr>
          <w:rFonts w:ascii="Times New Roman" w:hAnsi="Times New Roman" w:cs="Times New Roman"/>
          <w:sz w:val="24"/>
          <w:szCs w:val="24"/>
          <w:lang w:val="it-IT"/>
        </w:rPr>
        <w:t>e d’Esame di Stato</w:t>
      </w:r>
      <w:r w:rsidR="00923C15" w:rsidRPr="003543F6">
        <w:rPr>
          <w:rFonts w:ascii="Times New Roman" w:hAnsi="Times New Roman" w:cs="Times New Roman"/>
          <w:sz w:val="24"/>
          <w:szCs w:val="24"/>
          <w:lang w:val="it-IT"/>
        </w:rPr>
        <w:t xml:space="preserve"> per gli Istituti tecnici-Settore economico</w:t>
      </w:r>
      <w:r w:rsidRPr="003543F6">
        <w:rPr>
          <w:rFonts w:ascii="Times New Roman" w:hAnsi="Times New Roman" w:cs="Times New Roman"/>
          <w:sz w:val="24"/>
          <w:szCs w:val="24"/>
          <w:lang w:val="it-IT"/>
        </w:rPr>
        <w:t xml:space="preserve"> sono di tre ordini:</w:t>
      </w:r>
    </w:p>
    <w:p w:rsidR="004C1CA9" w:rsidRPr="003543F6" w:rsidRDefault="004C1CA9" w:rsidP="003543F6">
      <w:pPr>
        <w:pStyle w:val="Paragrafoelenco"/>
        <w:widowControl w:val="0"/>
        <w:numPr>
          <w:ilvl w:val="0"/>
          <w:numId w:val="12"/>
        </w:numPr>
        <w:tabs>
          <w:tab w:val="left" w:pos="836"/>
        </w:tabs>
        <w:spacing w:before="57" w:after="0" w:line="240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 xml:space="preserve">culturali: l’insegnamento della storia concorre in modo specifico alla formazione di una identità ricca, diversificata, consapevole della complessità della realtà e aperta </w:t>
      </w:r>
      <w:r w:rsidR="002F6823" w:rsidRPr="002F6823">
        <w:rPr>
          <w:rFonts w:ascii="Times New Roman" w:hAnsi="Times New Roman" w:cs="Times New Roman"/>
          <w:sz w:val="24"/>
          <w:szCs w:val="24"/>
        </w:rPr>
        <w:t>all’alterità</w:t>
      </w:r>
      <w:r w:rsidRPr="003543F6">
        <w:rPr>
          <w:rFonts w:ascii="Times New Roman" w:hAnsi="Times New Roman" w:cs="Times New Roman"/>
          <w:sz w:val="24"/>
          <w:szCs w:val="24"/>
        </w:rPr>
        <w:t xml:space="preserve">; in particolare, al termine del percorso di studio l’allievo sa stabilire collegamenti fra le tradizioni culturali locali, nazionali e internazionali sia in prospettiva interculturale sia ai fini della mobilità di studio e lavoro; </w:t>
      </w:r>
      <w:r w:rsidR="00314D28" w:rsidRPr="003543F6">
        <w:rPr>
          <w:rFonts w:ascii="Times New Roman" w:hAnsi="Times New Roman" w:cs="Times New Roman"/>
          <w:sz w:val="24"/>
          <w:szCs w:val="24"/>
        </w:rPr>
        <w:t xml:space="preserve">sa </w:t>
      </w:r>
      <w:r w:rsidR="00314D28"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riconoscere</w:t>
      </w:r>
      <w:r w:rsidR="00314D28" w:rsidRPr="003543F6">
        <w:rPr>
          <w:rFonts w:ascii="Times New Roman" w:hAnsi="Times New Roman" w:cs="Times New Roman"/>
          <w:color w:val="1A1A18"/>
          <w:spacing w:val="-30"/>
          <w:w w:val="105"/>
          <w:sz w:val="24"/>
          <w:szCs w:val="24"/>
        </w:rPr>
        <w:t xml:space="preserve"> </w:t>
      </w:r>
      <w:r w:rsidR="00314D28"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l’interdipendenza</w:t>
      </w:r>
      <w:r w:rsidR="00314D28" w:rsidRPr="003543F6">
        <w:rPr>
          <w:rFonts w:ascii="Times New Roman" w:hAnsi="Times New Roman" w:cs="Times New Roman"/>
          <w:color w:val="1A1A18"/>
          <w:spacing w:val="-30"/>
          <w:w w:val="105"/>
          <w:sz w:val="24"/>
          <w:szCs w:val="24"/>
        </w:rPr>
        <w:t xml:space="preserve"> </w:t>
      </w:r>
      <w:r w:rsidR="00314D28" w:rsidRPr="003543F6">
        <w:rPr>
          <w:rFonts w:ascii="Times New Roman" w:hAnsi="Times New Roman" w:cs="Times New Roman"/>
          <w:color w:val="1A1A18"/>
          <w:spacing w:val="-3"/>
          <w:w w:val="105"/>
          <w:sz w:val="24"/>
          <w:szCs w:val="24"/>
        </w:rPr>
        <w:t>tra</w:t>
      </w:r>
      <w:r w:rsidR="00314D28" w:rsidRPr="003543F6">
        <w:rPr>
          <w:rFonts w:ascii="Times New Roman" w:hAnsi="Times New Roman" w:cs="Times New Roman"/>
          <w:color w:val="1A1A18"/>
          <w:spacing w:val="-30"/>
          <w:w w:val="105"/>
          <w:sz w:val="24"/>
          <w:szCs w:val="24"/>
        </w:rPr>
        <w:t xml:space="preserve"> </w:t>
      </w:r>
      <w:r w:rsidR="00314D28"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fenomeni</w:t>
      </w:r>
      <w:r w:rsidR="00314D28" w:rsidRPr="003543F6">
        <w:rPr>
          <w:rFonts w:ascii="Times New Roman" w:hAnsi="Times New Roman" w:cs="Times New Roman"/>
          <w:color w:val="1A1A18"/>
          <w:spacing w:val="-30"/>
          <w:w w:val="105"/>
          <w:sz w:val="24"/>
          <w:szCs w:val="24"/>
        </w:rPr>
        <w:t xml:space="preserve"> </w:t>
      </w:r>
      <w:r w:rsidR="00314D28"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economici,</w:t>
      </w:r>
      <w:r w:rsidR="00314D28" w:rsidRPr="003543F6">
        <w:rPr>
          <w:rFonts w:ascii="Times New Roman" w:hAnsi="Times New Roman" w:cs="Times New Roman"/>
          <w:color w:val="1A1A18"/>
          <w:spacing w:val="-30"/>
          <w:w w:val="105"/>
          <w:sz w:val="24"/>
          <w:szCs w:val="24"/>
        </w:rPr>
        <w:t xml:space="preserve"> </w:t>
      </w:r>
      <w:r w:rsidR="00314D28"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sociali,</w:t>
      </w:r>
      <w:r w:rsidR="00314D28" w:rsidRPr="003543F6">
        <w:rPr>
          <w:rFonts w:ascii="Times New Roman" w:hAnsi="Times New Roman" w:cs="Times New Roman"/>
          <w:color w:val="1A1A18"/>
          <w:spacing w:val="-30"/>
          <w:w w:val="105"/>
          <w:sz w:val="24"/>
          <w:szCs w:val="24"/>
        </w:rPr>
        <w:t xml:space="preserve"> </w:t>
      </w:r>
      <w:r w:rsidR="00314D28"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istituzionali,</w:t>
      </w:r>
      <w:r w:rsidR="00314D28" w:rsidRPr="003543F6">
        <w:rPr>
          <w:rFonts w:ascii="Times New Roman" w:hAnsi="Times New Roman" w:cs="Times New Roman"/>
          <w:color w:val="1A1A18"/>
          <w:spacing w:val="-30"/>
          <w:w w:val="105"/>
          <w:sz w:val="24"/>
          <w:szCs w:val="24"/>
        </w:rPr>
        <w:t xml:space="preserve"> </w:t>
      </w:r>
      <w:r w:rsidR="00314D28"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culturali e</w:t>
      </w:r>
      <w:r w:rsidR="00314D28" w:rsidRPr="003543F6">
        <w:rPr>
          <w:rFonts w:ascii="Times New Roman" w:hAnsi="Times New Roman" w:cs="Times New Roman"/>
          <w:color w:val="1A1A18"/>
          <w:spacing w:val="-37"/>
          <w:w w:val="105"/>
          <w:sz w:val="24"/>
          <w:szCs w:val="24"/>
        </w:rPr>
        <w:t xml:space="preserve"> </w:t>
      </w:r>
      <w:r w:rsidR="00314D28"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la</w:t>
      </w:r>
      <w:r w:rsidR="00314D28" w:rsidRPr="003543F6">
        <w:rPr>
          <w:rFonts w:ascii="Times New Roman" w:hAnsi="Times New Roman" w:cs="Times New Roman"/>
          <w:color w:val="1A1A18"/>
          <w:spacing w:val="-37"/>
          <w:w w:val="105"/>
          <w:sz w:val="24"/>
          <w:szCs w:val="24"/>
        </w:rPr>
        <w:t xml:space="preserve"> </w:t>
      </w:r>
      <w:r w:rsidR="00314D28"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loro</w:t>
      </w:r>
      <w:r w:rsidR="00314D28" w:rsidRPr="003543F6">
        <w:rPr>
          <w:rFonts w:ascii="Times New Roman" w:hAnsi="Times New Roman" w:cs="Times New Roman"/>
          <w:color w:val="1A1A18"/>
          <w:spacing w:val="-37"/>
          <w:w w:val="105"/>
          <w:sz w:val="24"/>
          <w:szCs w:val="24"/>
        </w:rPr>
        <w:t xml:space="preserve"> </w:t>
      </w:r>
      <w:r w:rsidR="00314D28"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dimensione</w:t>
      </w:r>
      <w:r w:rsidR="00314D28" w:rsidRPr="003543F6">
        <w:rPr>
          <w:rFonts w:ascii="Times New Roman" w:hAnsi="Times New Roman" w:cs="Times New Roman"/>
          <w:color w:val="1A1A18"/>
          <w:spacing w:val="-37"/>
          <w:w w:val="105"/>
          <w:sz w:val="24"/>
          <w:szCs w:val="24"/>
        </w:rPr>
        <w:t xml:space="preserve"> </w:t>
      </w:r>
      <w:r w:rsidR="00314D28"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locale/globale;</w:t>
      </w:r>
      <w:r w:rsidR="00314D28" w:rsidRPr="003543F6">
        <w:rPr>
          <w:rFonts w:ascii="Times New Roman" w:hAnsi="Times New Roman" w:cs="Times New Roman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sz w:val="24"/>
          <w:szCs w:val="24"/>
        </w:rPr>
        <w:t xml:space="preserve">sa collocare le scoperte scientifiche e le innovazioni tecnologiche </w:t>
      </w:r>
      <w:r w:rsidR="00453CFF" w:rsidRPr="003543F6">
        <w:rPr>
          <w:rFonts w:ascii="Times New Roman" w:hAnsi="Times New Roman" w:cs="Times New Roman"/>
          <w:sz w:val="24"/>
          <w:szCs w:val="24"/>
        </w:rPr>
        <w:t>nella loro</w:t>
      </w:r>
      <w:r w:rsidRPr="003543F6">
        <w:rPr>
          <w:rFonts w:ascii="Times New Roman" w:hAnsi="Times New Roman" w:cs="Times New Roman"/>
          <w:sz w:val="24"/>
          <w:szCs w:val="24"/>
        </w:rPr>
        <w:t xml:space="preserve"> dimensione storico-culturale; sa riconoscere il valore e le potenzialità dei beni artistici e ambientali, per una loro corretta fruizione e valorizzazione</w:t>
      </w:r>
      <w:r w:rsidR="00923C15" w:rsidRPr="003543F6">
        <w:rPr>
          <w:rFonts w:ascii="Times New Roman" w:hAnsi="Times New Roman" w:cs="Times New Roman"/>
          <w:sz w:val="24"/>
          <w:szCs w:val="24"/>
        </w:rPr>
        <w:t>;</w:t>
      </w:r>
    </w:p>
    <w:p w:rsidR="00B87D37" w:rsidRDefault="004C1CA9" w:rsidP="003543F6">
      <w:pPr>
        <w:pStyle w:val="Paragrafoelenco"/>
        <w:widowControl w:val="0"/>
        <w:numPr>
          <w:ilvl w:val="0"/>
          <w:numId w:val="12"/>
        </w:numPr>
        <w:tabs>
          <w:tab w:val="left" w:pos="836"/>
        </w:tabs>
        <w:spacing w:before="57" w:after="0" w:line="240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 xml:space="preserve">intellettuali: l’insegnamento della storia stimola la curiosità dello studente e gli fornisce strumenti concettuali e metodologici per analizzare e comprendere </w:t>
      </w:r>
      <w:r w:rsidR="00453CFF" w:rsidRPr="003543F6">
        <w:rPr>
          <w:rFonts w:ascii="Times New Roman" w:hAnsi="Times New Roman" w:cs="Times New Roman"/>
          <w:sz w:val="24"/>
          <w:szCs w:val="24"/>
        </w:rPr>
        <w:t xml:space="preserve">gli </w:t>
      </w:r>
      <w:r w:rsidRPr="003543F6">
        <w:rPr>
          <w:rFonts w:ascii="Times New Roman" w:hAnsi="Times New Roman" w:cs="Times New Roman"/>
          <w:sz w:val="24"/>
          <w:szCs w:val="24"/>
        </w:rPr>
        <w:t xml:space="preserve">eventi e </w:t>
      </w:r>
      <w:r w:rsidR="00453CFF" w:rsidRPr="003543F6">
        <w:rPr>
          <w:rFonts w:ascii="Times New Roman" w:hAnsi="Times New Roman" w:cs="Times New Roman"/>
          <w:sz w:val="24"/>
          <w:szCs w:val="24"/>
        </w:rPr>
        <w:t xml:space="preserve">i </w:t>
      </w:r>
      <w:r w:rsidRPr="003543F6">
        <w:rPr>
          <w:rFonts w:ascii="Times New Roman" w:hAnsi="Times New Roman" w:cs="Times New Roman"/>
          <w:sz w:val="24"/>
          <w:szCs w:val="24"/>
        </w:rPr>
        <w:t>fenomeni del passato nella complessità dei loro aspetti, nonché nelle loro relazioni col presente; in particolare lo studio comparato delle vicende dei due Paesi partner, l’uso di metodologie di apprendimento proprie di un’altra tradizione pedagogica,  e l’acquisizione di capacità di concettualizzazione e di espressione in un’altra lingua favoriscono lo sviluppo del pensiero critico;</w:t>
      </w:r>
    </w:p>
    <w:p w:rsidR="00B87D37" w:rsidRDefault="00B87D37" w:rsidP="00B87D37">
      <w:pPr>
        <w:widowControl w:val="0"/>
        <w:tabs>
          <w:tab w:val="left" w:pos="836"/>
        </w:tabs>
        <w:spacing w:before="57"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4C1CA9" w:rsidRPr="00B87D37" w:rsidRDefault="004C1CA9" w:rsidP="00B87D37">
      <w:pPr>
        <w:widowControl w:val="0"/>
        <w:tabs>
          <w:tab w:val="left" w:pos="836"/>
        </w:tabs>
        <w:spacing w:before="57"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B87D3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C1CA9" w:rsidRPr="003543F6" w:rsidRDefault="004C1CA9" w:rsidP="003543F6">
      <w:pPr>
        <w:pStyle w:val="Paragrafoelenco"/>
        <w:widowControl w:val="0"/>
        <w:numPr>
          <w:ilvl w:val="0"/>
          <w:numId w:val="12"/>
        </w:numPr>
        <w:tabs>
          <w:tab w:val="left" w:pos="836"/>
        </w:tabs>
        <w:spacing w:after="0" w:line="240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 xml:space="preserve">civiche: l’insegnamento della storia fornisce allo studente gli strumenti per un’integrazione consapevole e attiva nella società; </w:t>
      </w:r>
      <w:r w:rsidR="00453CFF" w:rsidRPr="003543F6">
        <w:rPr>
          <w:rFonts w:ascii="Times New Roman" w:hAnsi="Times New Roman" w:cs="Times New Roman"/>
          <w:sz w:val="24"/>
          <w:szCs w:val="24"/>
        </w:rPr>
        <w:t xml:space="preserve">lo </w:t>
      </w:r>
      <w:r w:rsidRPr="003543F6">
        <w:rPr>
          <w:rFonts w:ascii="Times New Roman" w:hAnsi="Times New Roman" w:cs="Times New Roman"/>
          <w:sz w:val="24"/>
          <w:szCs w:val="24"/>
        </w:rPr>
        <w:t xml:space="preserve">prepara a esercitare lo spirito critico e la capacità di giudizio; </w:t>
      </w:r>
      <w:r w:rsidR="00453CFF" w:rsidRPr="003543F6">
        <w:rPr>
          <w:rFonts w:ascii="Times New Roman" w:hAnsi="Times New Roman" w:cs="Times New Roman"/>
          <w:sz w:val="24"/>
          <w:szCs w:val="24"/>
        </w:rPr>
        <w:t xml:space="preserve">gli </w:t>
      </w:r>
      <w:r w:rsidRPr="003543F6">
        <w:rPr>
          <w:rFonts w:ascii="Times New Roman" w:hAnsi="Times New Roman" w:cs="Times New Roman"/>
          <w:sz w:val="24"/>
          <w:szCs w:val="24"/>
        </w:rPr>
        <w:t>permette di comprendere l</w:t>
      </w:r>
      <w:r w:rsidR="00AA5923" w:rsidRPr="003543F6">
        <w:rPr>
          <w:rFonts w:ascii="Times New Roman" w:hAnsi="Times New Roman" w:cs="Times New Roman"/>
          <w:sz w:val="24"/>
          <w:szCs w:val="24"/>
        </w:rPr>
        <w:t>e modalità dell’agire umano nel passato</w:t>
      </w:r>
      <w:r w:rsidRPr="003543F6">
        <w:rPr>
          <w:rFonts w:ascii="Times New Roman" w:hAnsi="Times New Roman" w:cs="Times New Roman"/>
          <w:sz w:val="24"/>
          <w:szCs w:val="24"/>
        </w:rPr>
        <w:t xml:space="preserve"> e nel tempo presente, mostrando che i progressi della civiltà sono spesso il risultato di conquiste, di impegno e di dibattiti, suscettibili di essere rimessi in causa e che richiedono una continua vigilanza nella società</w:t>
      </w:r>
      <w:r w:rsidRPr="003543F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sz w:val="24"/>
          <w:szCs w:val="24"/>
        </w:rPr>
        <w:t>democratica; infine, consente all’allievo di essere consapevole del valore sociale della propria attività, partecipando anche da questo punto di vista in modo attivo alla vita civile e culturale a livello locale, nazionale e internazionale.</w:t>
      </w:r>
    </w:p>
    <w:p w:rsidR="004C1CA9" w:rsidRPr="003543F6" w:rsidRDefault="004C1CA9" w:rsidP="00354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CA9" w:rsidRPr="003543F6" w:rsidRDefault="004C1CA9" w:rsidP="003543F6">
      <w:pPr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>Obiettivi formativi</w:t>
      </w:r>
    </w:p>
    <w:p w:rsidR="004C1CA9" w:rsidRPr="003543F6" w:rsidRDefault="004C1CA9" w:rsidP="003543F6">
      <w:pPr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>Al termine del triennio, lo studente dovrà essere in grado di:</w:t>
      </w:r>
    </w:p>
    <w:p w:rsidR="004C1CA9" w:rsidRPr="003543F6" w:rsidRDefault="004C1CA9" w:rsidP="003543F6">
      <w:pPr>
        <w:pStyle w:val="Paragrafoelenco"/>
        <w:widowControl w:val="0"/>
        <w:numPr>
          <w:ilvl w:val="0"/>
          <w:numId w:val="11"/>
        </w:numPr>
        <w:tabs>
          <w:tab w:val="left" w:pos="83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>percepire e comprendere le radici storiche del</w:t>
      </w:r>
      <w:r w:rsidRPr="003543F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sz w:val="24"/>
          <w:szCs w:val="24"/>
        </w:rPr>
        <w:t>presente;</w:t>
      </w:r>
    </w:p>
    <w:p w:rsidR="004C1CA9" w:rsidRPr="003543F6" w:rsidRDefault="004C1CA9" w:rsidP="003543F6">
      <w:pPr>
        <w:pStyle w:val="Paragrafoelenco"/>
        <w:widowControl w:val="0"/>
        <w:numPr>
          <w:ilvl w:val="0"/>
          <w:numId w:val="11"/>
        </w:numPr>
        <w:tabs>
          <w:tab w:val="left" w:pos="836"/>
        </w:tabs>
        <w:spacing w:after="0" w:line="24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>comprendere i fenomeni storici</w:t>
      </w:r>
      <w:r w:rsidR="00453CFF" w:rsidRPr="003543F6">
        <w:rPr>
          <w:rFonts w:ascii="Times New Roman" w:hAnsi="Times New Roman" w:cs="Times New Roman"/>
          <w:sz w:val="24"/>
          <w:szCs w:val="24"/>
        </w:rPr>
        <w:t>,</w:t>
      </w:r>
      <w:r w:rsidRPr="003543F6">
        <w:rPr>
          <w:rFonts w:ascii="Times New Roman" w:hAnsi="Times New Roman" w:cs="Times New Roman"/>
          <w:sz w:val="24"/>
          <w:szCs w:val="24"/>
        </w:rPr>
        <w:t xml:space="preserve"> evidenziandone le origini, il ruolo degli attori principali e dei diversi fattori</w:t>
      </w:r>
      <w:r w:rsidR="00453CFF" w:rsidRPr="003543F6">
        <w:rPr>
          <w:rFonts w:ascii="Times New Roman" w:hAnsi="Times New Roman" w:cs="Times New Roman"/>
          <w:sz w:val="24"/>
          <w:szCs w:val="24"/>
        </w:rPr>
        <w:t>, e</w:t>
      </w:r>
      <w:r w:rsidRPr="003543F6">
        <w:rPr>
          <w:rFonts w:ascii="Times New Roman" w:hAnsi="Times New Roman" w:cs="Times New Roman"/>
          <w:sz w:val="24"/>
          <w:szCs w:val="24"/>
        </w:rPr>
        <w:t xml:space="preserve"> ricollocandoli nel loro</w:t>
      </w:r>
      <w:r w:rsidRPr="003543F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sz w:val="24"/>
          <w:szCs w:val="24"/>
        </w:rPr>
        <w:t>contesto;</w:t>
      </w:r>
    </w:p>
    <w:p w:rsidR="004C1CA9" w:rsidRPr="003543F6" w:rsidRDefault="004C1CA9" w:rsidP="003543F6">
      <w:pPr>
        <w:pStyle w:val="Paragrafoelenco"/>
        <w:widowControl w:val="0"/>
        <w:numPr>
          <w:ilvl w:val="0"/>
          <w:numId w:val="11"/>
        </w:numPr>
        <w:tabs>
          <w:tab w:val="left" w:pos="836"/>
        </w:tabs>
        <w:spacing w:after="0" w:line="240" w:lineRule="auto"/>
        <w:ind w:right="1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approfondire i nessi fra il passato e il presente, o fra diverse scale temporali (lunga e corta durata) o spaziali (dimensione locale, nazionale, globale, ecc.) in una prospettiva interdisciplinare</w:t>
      </w:r>
      <w:r w:rsidR="001345B8"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;</w:t>
      </w:r>
    </w:p>
    <w:p w:rsidR="001345B8" w:rsidRPr="003543F6" w:rsidRDefault="001345B8" w:rsidP="003543F6">
      <w:pPr>
        <w:pStyle w:val="Paragrafoelenco"/>
        <w:widowControl w:val="0"/>
        <w:numPr>
          <w:ilvl w:val="0"/>
          <w:numId w:val="11"/>
        </w:numPr>
        <w:tabs>
          <w:tab w:val="left" w:pos="836"/>
        </w:tabs>
        <w:spacing w:after="0" w:line="240" w:lineRule="auto"/>
        <w:ind w:right="1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color w:val="1A1A18"/>
          <w:spacing w:val="-6"/>
          <w:w w:val="110"/>
          <w:sz w:val="24"/>
          <w:szCs w:val="24"/>
        </w:rPr>
        <w:t xml:space="preserve">effettuare </w:t>
      </w:r>
      <w:r w:rsidRPr="003543F6">
        <w:rPr>
          <w:rFonts w:ascii="Times New Roman" w:hAnsi="Times New Roman" w:cs="Times New Roman"/>
          <w:color w:val="1A1A18"/>
          <w:spacing w:val="-5"/>
          <w:w w:val="110"/>
          <w:sz w:val="24"/>
          <w:szCs w:val="24"/>
        </w:rPr>
        <w:t xml:space="preserve">confronti tra diversi modelli/tradizioni </w:t>
      </w:r>
      <w:r w:rsidRPr="003543F6">
        <w:rPr>
          <w:rFonts w:ascii="Times New Roman" w:hAnsi="Times New Roman" w:cs="Times New Roman"/>
          <w:color w:val="1A1A18"/>
          <w:spacing w:val="-5"/>
          <w:w w:val="105"/>
          <w:sz w:val="24"/>
          <w:szCs w:val="24"/>
        </w:rPr>
        <w:t xml:space="preserve">culturali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 xml:space="preserve">in </w:t>
      </w:r>
      <w:r w:rsidRPr="003543F6">
        <w:rPr>
          <w:rFonts w:ascii="Times New Roman" w:hAnsi="Times New Roman" w:cs="Times New Roman"/>
          <w:color w:val="1A1A18"/>
          <w:spacing w:val="-6"/>
          <w:w w:val="105"/>
          <w:sz w:val="24"/>
          <w:szCs w:val="24"/>
        </w:rPr>
        <w:t xml:space="preserve">un’ottica </w:t>
      </w:r>
      <w:r w:rsidRPr="003543F6">
        <w:rPr>
          <w:rFonts w:ascii="Times New Roman" w:hAnsi="Times New Roman" w:cs="Times New Roman"/>
          <w:color w:val="1A1A18"/>
          <w:spacing w:val="-5"/>
          <w:w w:val="105"/>
          <w:sz w:val="24"/>
          <w:szCs w:val="24"/>
        </w:rPr>
        <w:t>interculturale;</w:t>
      </w:r>
    </w:p>
    <w:p w:rsidR="004C1CA9" w:rsidRPr="003543F6" w:rsidRDefault="004C1CA9" w:rsidP="003543F6">
      <w:pPr>
        <w:pStyle w:val="Paragrafoelenco"/>
        <w:widowControl w:val="0"/>
        <w:numPr>
          <w:ilvl w:val="0"/>
          <w:numId w:val="11"/>
        </w:numPr>
        <w:tabs>
          <w:tab w:val="left" w:pos="836"/>
        </w:tabs>
        <w:spacing w:after="0" w:line="24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>comprendere l’approccio storiografico accertandosi dei fatti, ricercando, selezionando e utilizzando le</w:t>
      </w:r>
      <w:r w:rsidRPr="003543F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sz w:val="24"/>
          <w:szCs w:val="24"/>
        </w:rPr>
        <w:t>fonti</w:t>
      </w:r>
      <w:r w:rsidR="001345B8" w:rsidRPr="003543F6">
        <w:rPr>
          <w:rFonts w:ascii="Times New Roman" w:hAnsi="Times New Roman" w:cs="Times New Roman"/>
          <w:sz w:val="24"/>
          <w:szCs w:val="24"/>
        </w:rPr>
        <w:t>;</w:t>
      </w:r>
    </w:p>
    <w:p w:rsidR="004C1CA9" w:rsidRPr="003543F6" w:rsidRDefault="004C1CA9" w:rsidP="003543F6">
      <w:pPr>
        <w:pStyle w:val="Paragrafoelenco"/>
        <w:widowControl w:val="0"/>
        <w:numPr>
          <w:ilvl w:val="0"/>
          <w:numId w:val="11"/>
        </w:numPr>
        <w:tabs>
          <w:tab w:val="left" w:pos="836"/>
        </w:tabs>
        <w:spacing w:after="0" w:line="240" w:lineRule="auto"/>
        <w:ind w:right="1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>padroneggiare gli strumenti concettuali della storiografia per identificare e descrivere continuità e</w:t>
      </w:r>
      <w:r w:rsidRPr="003543F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sz w:val="24"/>
          <w:szCs w:val="24"/>
        </w:rPr>
        <w:t>cambiamenti;</w:t>
      </w:r>
    </w:p>
    <w:p w:rsidR="004C1CA9" w:rsidRPr="003543F6" w:rsidRDefault="004C1CA9" w:rsidP="003543F6">
      <w:pPr>
        <w:pStyle w:val="Paragrafoelenco"/>
        <w:widowControl w:val="0"/>
        <w:numPr>
          <w:ilvl w:val="0"/>
          <w:numId w:val="11"/>
        </w:numPr>
        <w:tabs>
          <w:tab w:val="left" w:pos="836"/>
        </w:tabs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6BA">
        <w:rPr>
          <w:rFonts w:ascii="Times New Roman" w:hAnsi="Times New Roman" w:cs="Times New Roman"/>
          <w:sz w:val="24"/>
          <w:szCs w:val="24"/>
        </w:rPr>
        <w:t>porsi</w:t>
      </w:r>
      <w:r w:rsidRPr="003543F6">
        <w:rPr>
          <w:rFonts w:ascii="Times New Roman" w:hAnsi="Times New Roman" w:cs="Times New Roman"/>
          <w:sz w:val="24"/>
          <w:szCs w:val="24"/>
        </w:rPr>
        <w:t xml:space="preserve"> domande, individuare le problematiche fondamentali e stabilire le relazioni tra fenomeni ed eventi storici ricollocati nel loro</w:t>
      </w:r>
      <w:r w:rsidRPr="003543F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sz w:val="24"/>
          <w:szCs w:val="24"/>
        </w:rPr>
        <w:t>contesto;</w:t>
      </w:r>
    </w:p>
    <w:p w:rsidR="004C1CA9" w:rsidRPr="003543F6" w:rsidRDefault="004C1CA9" w:rsidP="003543F6">
      <w:pPr>
        <w:pStyle w:val="Paragrafoelenco"/>
        <w:widowControl w:val="0"/>
        <w:numPr>
          <w:ilvl w:val="0"/>
          <w:numId w:val="11"/>
        </w:numPr>
        <w:tabs>
          <w:tab w:val="left" w:pos="836"/>
        </w:tabs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integrare</w:t>
      </w:r>
      <w:r w:rsidRPr="003543F6">
        <w:rPr>
          <w:rFonts w:ascii="Times New Roman" w:hAnsi="Times New Roman" w:cs="Times New Roman"/>
          <w:color w:val="1A1A18"/>
          <w:spacing w:val="-28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la</w:t>
      </w:r>
      <w:r w:rsidRPr="003543F6">
        <w:rPr>
          <w:rFonts w:ascii="Times New Roman" w:hAnsi="Times New Roman" w:cs="Times New Roman"/>
          <w:color w:val="1A1A18"/>
          <w:spacing w:val="-28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storia</w:t>
      </w:r>
      <w:r w:rsidRPr="003543F6">
        <w:rPr>
          <w:rFonts w:ascii="Times New Roman" w:hAnsi="Times New Roman" w:cs="Times New Roman"/>
          <w:color w:val="1A1A18"/>
          <w:spacing w:val="-28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generale</w:t>
      </w:r>
      <w:r w:rsidRPr="003543F6">
        <w:rPr>
          <w:rFonts w:ascii="Times New Roman" w:hAnsi="Times New Roman" w:cs="Times New Roman"/>
          <w:color w:val="1A1A18"/>
          <w:spacing w:val="-28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con</w:t>
      </w:r>
      <w:r w:rsidRPr="003543F6">
        <w:rPr>
          <w:rFonts w:ascii="Times New Roman" w:hAnsi="Times New Roman" w:cs="Times New Roman"/>
          <w:color w:val="1A1A18"/>
          <w:spacing w:val="-28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le</w:t>
      </w:r>
      <w:r w:rsidRPr="003543F6">
        <w:rPr>
          <w:rFonts w:ascii="Times New Roman" w:hAnsi="Times New Roman" w:cs="Times New Roman"/>
          <w:color w:val="1A1A18"/>
          <w:spacing w:val="-28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storie</w:t>
      </w:r>
      <w:r w:rsidRPr="003543F6">
        <w:rPr>
          <w:rFonts w:ascii="Times New Roman" w:hAnsi="Times New Roman" w:cs="Times New Roman"/>
          <w:color w:val="1A1A18"/>
          <w:spacing w:val="-28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settoriali,</w:t>
      </w:r>
      <w:r w:rsidRPr="003543F6">
        <w:rPr>
          <w:rFonts w:ascii="Times New Roman" w:hAnsi="Times New Roman" w:cs="Times New Roman"/>
          <w:color w:val="1A1A18"/>
          <w:spacing w:val="-28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facendo</w:t>
      </w:r>
      <w:r w:rsidRPr="003543F6">
        <w:rPr>
          <w:rFonts w:ascii="Times New Roman" w:hAnsi="Times New Roman" w:cs="Times New Roman"/>
          <w:color w:val="1A1A18"/>
          <w:spacing w:val="-28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dialogare</w:t>
      </w:r>
      <w:r w:rsidRPr="003543F6">
        <w:rPr>
          <w:rFonts w:ascii="Times New Roman" w:hAnsi="Times New Roman" w:cs="Times New Roman"/>
          <w:color w:val="1A1A18"/>
          <w:spacing w:val="-28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le</w:t>
      </w:r>
      <w:r w:rsidRPr="003543F6">
        <w:rPr>
          <w:rFonts w:ascii="Times New Roman" w:hAnsi="Times New Roman" w:cs="Times New Roman"/>
          <w:color w:val="1A1A18"/>
          <w:spacing w:val="-28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scienze</w:t>
      </w:r>
      <w:r w:rsidRPr="003543F6">
        <w:rPr>
          <w:rFonts w:ascii="Times New Roman" w:hAnsi="Times New Roman" w:cs="Times New Roman"/>
          <w:color w:val="1A1A18"/>
          <w:spacing w:val="-28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storico-sociali</w:t>
      </w:r>
      <w:r w:rsidRPr="003543F6">
        <w:rPr>
          <w:rFonts w:ascii="Times New Roman" w:hAnsi="Times New Roman" w:cs="Times New Roman"/>
          <w:color w:val="1A1A18"/>
          <w:spacing w:val="-28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con</w:t>
      </w:r>
      <w:r w:rsidRPr="003543F6">
        <w:rPr>
          <w:rFonts w:ascii="Times New Roman" w:hAnsi="Times New Roman" w:cs="Times New Roman"/>
          <w:color w:val="1A1A18"/>
          <w:spacing w:val="-28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la</w:t>
      </w:r>
      <w:r w:rsidRPr="003543F6">
        <w:rPr>
          <w:rFonts w:ascii="Times New Roman" w:hAnsi="Times New Roman" w:cs="Times New Roman"/>
          <w:color w:val="1A1A18"/>
          <w:spacing w:val="-28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scienza</w:t>
      </w:r>
      <w:r w:rsidRPr="003543F6">
        <w:rPr>
          <w:rFonts w:ascii="Times New Roman" w:hAnsi="Times New Roman" w:cs="Times New Roman"/>
          <w:color w:val="1A1A18"/>
          <w:spacing w:val="-27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e</w:t>
      </w:r>
      <w:r w:rsidRPr="003543F6">
        <w:rPr>
          <w:rFonts w:ascii="Times New Roman" w:hAnsi="Times New Roman" w:cs="Times New Roman"/>
          <w:color w:val="1A1A18"/>
          <w:spacing w:val="-27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la</w:t>
      </w:r>
      <w:r w:rsidRPr="003543F6">
        <w:rPr>
          <w:rFonts w:ascii="Times New Roman" w:hAnsi="Times New Roman" w:cs="Times New Roman"/>
          <w:color w:val="1A1A18"/>
          <w:spacing w:val="-27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tecnica</w:t>
      </w:r>
      <w:r w:rsidR="001345B8"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;</w:t>
      </w:r>
    </w:p>
    <w:p w:rsidR="001345B8" w:rsidRPr="003543F6" w:rsidRDefault="001345B8" w:rsidP="003543F6">
      <w:pPr>
        <w:pStyle w:val="Paragrafoelenco"/>
        <w:widowControl w:val="0"/>
        <w:numPr>
          <w:ilvl w:val="0"/>
          <w:numId w:val="11"/>
        </w:numPr>
        <w:tabs>
          <w:tab w:val="left" w:pos="836"/>
        </w:tabs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color w:val="1A1A18"/>
          <w:spacing w:val="-5"/>
          <w:w w:val="105"/>
          <w:sz w:val="24"/>
          <w:szCs w:val="24"/>
        </w:rPr>
        <w:t>riconoscere</w:t>
      </w:r>
      <w:r w:rsidRPr="003543F6">
        <w:rPr>
          <w:rFonts w:ascii="Times New Roman" w:hAnsi="Times New Roman" w:cs="Times New Roman"/>
          <w:color w:val="1A1A18"/>
          <w:spacing w:val="-17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le</w:t>
      </w:r>
      <w:r w:rsidRPr="003543F6">
        <w:rPr>
          <w:rFonts w:ascii="Times New Roman" w:hAnsi="Times New Roman" w:cs="Times New Roman"/>
          <w:color w:val="1A1A18"/>
          <w:spacing w:val="-17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spacing w:val="-4"/>
          <w:w w:val="105"/>
          <w:sz w:val="24"/>
          <w:szCs w:val="24"/>
        </w:rPr>
        <w:t>relazioni</w:t>
      </w:r>
      <w:r w:rsidRPr="003543F6">
        <w:rPr>
          <w:rFonts w:ascii="Times New Roman" w:hAnsi="Times New Roman" w:cs="Times New Roman"/>
          <w:color w:val="1A1A18"/>
          <w:spacing w:val="-17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spacing w:val="-5"/>
          <w:w w:val="105"/>
          <w:sz w:val="24"/>
          <w:szCs w:val="24"/>
        </w:rPr>
        <w:t>fra</w:t>
      </w:r>
      <w:r w:rsidRPr="003543F6">
        <w:rPr>
          <w:rFonts w:ascii="Times New Roman" w:hAnsi="Times New Roman" w:cs="Times New Roman"/>
          <w:color w:val="1A1A18"/>
          <w:spacing w:val="-17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spacing w:val="-5"/>
          <w:w w:val="105"/>
          <w:sz w:val="24"/>
          <w:szCs w:val="24"/>
        </w:rPr>
        <w:t>evoluzione</w:t>
      </w:r>
      <w:r w:rsidRPr="003543F6">
        <w:rPr>
          <w:rFonts w:ascii="Times New Roman" w:hAnsi="Times New Roman" w:cs="Times New Roman"/>
          <w:color w:val="1A1A18"/>
          <w:spacing w:val="-17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spacing w:val="-4"/>
          <w:w w:val="105"/>
          <w:sz w:val="24"/>
          <w:szCs w:val="24"/>
        </w:rPr>
        <w:t xml:space="preserve">scientifica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 xml:space="preserve">e </w:t>
      </w:r>
      <w:r w:rsidRPr="003543F6">
        <w:rPr>
          <w:rFonts w:ascii="Times New Roman" w:hAnsi="Times New Roman" w:cs="Times New Roman"/>
          <w:color w:val="1A1A18"/>
          <w:spacing w:val="-5"/>
          <w:w w:val="105"/>
          <w:sz w:val="24"/>
          <w:szCs w:val="24"/>
        </w:rPr>
        <w:t xml:space="preserve">tecnologica </w:t>
      </w:r>
      <w:r w:rsidRPr="003543F6">
        <w:rPr>
          <w:rFonts w:ascii="Times New Roman" w:hAnsi="Times New Roman" w:cs="Times New Roman"/>
          <w:color w:val="1A1A18"/>
          <w:spacing w:val="-6"/>
          <w:w w:val="105"/>
          <w:sz w:val="24"/>
          <w:szCs w:val="24"/>
        </w:rPr>
        <w:t xml:space="preserve">(con </w:t>
      </w:r>
      <w:r w:rsidRPr="003543F6">
        <w:rPr>
          <w:rFonts w:ascii="Times New Roman" w:hAnsi="Times New Roman" w:cs="Times New Roman"/>
          <w:color w:val="1A1A18"/>
          <w:spacing w:val="-5"/>
          <w:w w:val="105"/>
          <w:sz w:val="24"/>
          <w:szCs w:val="24"/>
        </w:rPr>
        <w:t xml:space="preserve">particolare riferimento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 xml:space="preserve">ai </w:t>
      </w:r>
      <w:r w:rsidRPr="003543F6">
        <w:rPr>
          <w:rFonts w:ascii="Times New Roman" w:hAnsi="Times New Roman" w:cs="Times New Roman"/>
          <w:color w:val="1A1A18"/>
          <w:spacing w:val="-4"/>
          <w:w w:val="105"/>
          <w:sz w:val="24"/>
          <w:szCs w:val="24"/>
        </w:rPr>
        <w:t xml:space="preserve">settori </w:t>
      </w:r>
      <w:r w:rsidR="00305FE8" w:rsidRPr="003543F6">
        <w:rPr>
          <w:rFonts w:ascii="Times New Roman" w:hAnsi="Times New Roman" w:cs="Times New Roman"/>
          <w:color w:val="1A1A18"/>
          <w:spacing w:val="-5"/>
          <w:w w:val="105"/>
          <w:sz w:val="24"/>
          <w:szCs w:val="24"/>
        </w:rPr>
        <w:t>collegati agli</w:t>
      </w:r>
      <w:r w:rsidRPr="003543F6">
        <w:rPr>
          <w:rFonts w:ascii="Times New Roman" w:hAnsi="Times New Roman" w:cs="Times New Roman"/>
          <w:color w:val="1A1A18"/>
          <w:spacing w:val="-3"/>
          <w:w w:val="105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color w:val="1A1A18"/>
          <w:spacing w:val="-4"/>
          <w:w w:val="105"/>
          <w:sz w:val="24"/>
          <w:szCs w:val="24"/>
        </w:rPr>
        <w:t xml:space="preserve">indirizzi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 xml:space="preserve">di </w:t>
      </w:r>
      <w:r w:rsidRPr="003543F6">
        <w:rPr>
          <w:rFonts w:ascii="Times New Roman" w:hAnsi="Times New Roman" w:cs="Times New Roman"/>
          <w:color w:val="1A1A18"/>
          <w:spacing w:val="-5"/>
          <w:w w:val="105"/>
          <w:sz w:val="24"/>
          <w:szCs w:val="24"/>
        </w:rPr>
        <w:t xml:space="preserve">studio)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 xml:space="preserve">e </w:t>
      </w:r>
      <w:r w:rsidRPr="003543F6">
        <w:rPr>
          <w:rFonts w:ascii="Times New Roman" w:hAnsi="Times New Roman" w:cs="Times New Roman"/>
          <w:color w:val="1A1A18"/>
          <w:spacing w:val="-5"/>
          <w:w w:val="105"/>
          <w:sz w:val="24"/>
          <w:szCs w:val="24"/>
        </w:rPr>
        <w:t xml:space="preserve">contesti </w:t>
      </w:r>
      <w:r w:rsidRPr="003543F6">
        <w:rPr>
          <w:rFonts w:ascii="Times New Roman" w:hAnsi="Times New Roman" w:cs="Times New Roman"/>
          <w:color w:val="1A1A18"/>
          <w:spacing w:val="-4"/>
          <w:sz w:val="24"/>
          <w:szCs w:val="24"/>
        </w:rPr>
        <w:t xml:space="preserve">ambientali, demografici, socio-economici, politici </w:t>
      </w:r>
      <w:r w:rsidRPr="003543F6">
        <w:rPr>
          <w:rFonts w:ascii="Times New Roman" w:hAnsi="Times New Roman" w:cs="Times New Roman"/>
          <w:color w:val="1A1A18"/>
          <w:sz w:val="24"/>
          <w:szCs w:val="24"/>
        </w:rPr>
        <w:t xml:space="preserve">e </w:t>
      </w:r>
      <w:r w:rsidRPr="003543F6">
        <w:rPr>
          <w:rFonts w:ascii="Times New Roman" w:hAnsi="Times New Roman" w:cs="Times New Roman"/>
          <w:color w:val="1A1A18"/>
          <w:spacing w:val="-5"/>
          <w:w w:val="105"/>
          <w:sz w:val="24"/>
          <w:szCs w:val="24"/>
        </w:rPr>
        <w:t>culturali;</w:t>
      </w:r>
    </w:p>
    <w:p w:rsidR="004C1CA9" w:rsidRPr="003543F6" w:rsidRDefault="004C1CA9" w:rsidP="003543F6">
      <w:pPr>
        <w:pStyle w:val="Paragrafoelenco"/>
        <w:widowControl w:val="0"/>
        <w:numPr>
          <w:ilvl w:val="0"/>
          <w:numId w:val="11"/>
        </w:numPr>
        <w:tabs>
          <w:tab w:val="left" w:pos="836"/>
        </w:tabs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riconoscere il valore del patrimonio, come traccia del passato e come elemento dell’eredità culturale</w:t>
      </w:r>
      <w:r w:rsidR="001345B8"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;</w:t>
      </w:r>
    </w:p>
    <w:p w:rsidR="001345B8" w:rsidRPr="003543F6" w:rsidRDefault="001345B8" w:rsidP="003543F6">
      <w:pPr>
        <w:pStyle w:val="Paragrafoelenco"/>
        <w:widowControl w:val="0"/>
        <w:numPr>
          <w:ilvl w:val="0"/>
          <w:numId w:val="11"/>
        </w:numPr>
        <w:tabs>
          <w:tab w:val="left" w:pos="836"/>
        </w:tabs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color w:val="1A1A18"/>
          <w:spacing w:val="-3"/>
          <w:w w:val="105"/>
          <w:sz w:val="24"/>
          <w:szCs w:val="24"/>
        </w:rPr>
        <w:t xml:space="preserve">inquadrare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 xml:space="preserve">i beni </w:t>
      </w:r>
      <w:r w:rsidRPr="003543F6">
        <w:rPr>
          <w:rFonts w:ascii="Times New Roman" w:hAnsi="Times New Roman" w:cs="Times New Roman"/>
          <w:color w:val="1A1A18"/>
          <w:spacing w:val="-3"/>
          <w:w w:val="105"/>
          <w:sz w:val="24"/>
          <w:szCs w:val="24"/>
        </w:rPr>
        <w:t xml:space="preserve">ambientali, culturali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 xml:space="preserve">ed artistici nel periodo </w:t>
      </w:r>
      <w:r w:rsidRPr="003543F6">
        <w:rPr>
          <w:rFonts w:ascii="Times New Roman" w:hAnsi="Times New Roman" w:cs="Times New Roman"/>
          <w:color w:val="1A1A18"/>
          <w:spacing w:val="-3"/>
          <w:w w:val="105"/>
          <w:sz w:val="24"/>
          <w:szCs w:val="24"/>
        </w:rPr>
        <w:t xml:space="preserve">storico </w:t>
      </w: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 xml:space="preserve">di </w:t>
      </w:r>
      <w:r w:rsidRPr="003543F6">
        <w:rPr>
          <w:rFonts w:ascii="Times New Roman" w:hAnsi="Times New Roman" w:cs="Times New Roman"/>
          <w:color w:val="1A1A18"/>
          <w:spacing w:val="-3"/>
          <w:w w:val="105"/>
          <w:sz w:val="24"/>
          <w:szCs w:val="24"/>
        </w:rPr>
        <w:t>riferimento;</w:t>
      </w:r>
    </w:p>
    <w:p w:rsidR="00BD638B" w:rsidRPr="003543F6" w:rsidRDefault="004C1CA9" w:rsidP="003543F6">
      <w:pPr>
        <w:pStyle w:val="Paragrafoelenco"/>
        <w:widowControl w:val="0"/>
        <w:numPr>
          <w:ilvl w:val="0"/>
          <w:numId w:val="11"/>
        </w:numPr>
        <w:tabs>
          <w:tab w:val="left" w:pos="836"/>
        </w:tabs>
        <w:spacing w:before="57" w:after="0" w:line="240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6BA">
        <w:rPr>
          <w:rFonts w:ascii="Times New Roman" w:hAnsi="Times New Roman" w:cs="Times New Roman"/>
          <w:w w:val="105"/>
          <w:sz w:val="24"/>
          <w:szCs w:val="24"/>
        </w:rPr>
        <w:t>applicare</w:t>
      </w:r>
      <w:r w:rsidRPr="002036BA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036BA">
        <w:rPr>
          <w:rFonts w:ascii="Times New Roman" w:hAnsi="Times New Roman" w:cs="Times New Roman"/>
          <w:w w:val="105"/>
          <w:sz w:val="24"/>
          <w:szCs w:val="24"/>
        </w:rPr>
        <w:t>un</w:t>
      </w:r>
      <w:r w:rsidRPr="002036BA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036BA">
        <w:rPr>
          <w:rFonts w:ascii="Times New Roman" w:hAnsi="Times New Roman" w:cs="Times New Roman"/>
          <w:w w:val="105"/>
          <w:sz w:val="24"/>
          <w:szCs w:val="24"/>
        </w:rPr>
        <w:t>metodo</w:t>
      </w:r>
      <w:r w:rsidRPr="002036BA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036BA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2036BA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036BA">
        <w:rPr>
          <w:rFonts w:ascii="Times New Roman" w:hAnsi="Times New Roman" w:cs="Times New Roman"/>
          <w:w w:val="105"/>
          <w:sz w:val="24"/>
          <w:szCs w:val="24"/>
        </w:rPr>
        <w:t>lavoro</w:t>
      </w:r>
      <w:r w:rsidRPr="002036BA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036BA">
        <w:rPr>
          <w:rFonts w:ascii="Times New Roman" w:hAnsi="Times New Roman" w:cs="Times New Roman"/>
          <w:w w:val="105"/>
          <w:sz w:val="24"/>
          <w:szCs w:val="24"/>
        </w:rPr>
        <w:t>laboratoriale,</w:t>
      </w:r>
      <w:r w:rsidRPr="002036BA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="00BD638B" w:rsidRPr="002036B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utilizzando categorie, </w:t>
      </w:r>
      <w:r w:rsidR="00BD638B" w:rsidRPr="002036B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strumenti </w:t>
      </w:r>
      <w:r w:rsidR="00BD638B" w:rsidRPr="002036BA">
        <w:rPr>
          <w:rFonts w:ascii="Times New Roman" w:hAnsi="Times New Roman" w:cs="Times New Roman"/>
          <w:w w:val="105"/>
          <w:sz w:val="24"/>
          <w:szCs w:val="24"/>
        </w:rPr>
        <w:t xml:space="preserve">e </w:t>
      </w:r>
      <w:r w:rsidR="00BD638B" w:rsidRPr="002036B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metodi delle scienze </w:t>
      </w:r>
      <w:r w:rsidR="00BD638B" w:rsidRPr="002036BA">
        <w:rPr>
          <w:rFonts w:ascii="Times New Roman" w:hAnsi="Times New Roman" w:cs="Times New Roman"/>
          <w:spacing w:val="-5"/>
          <w:w w:val="105"/>
          <w:sz w:val="24"/>
          <w:szCs w:val="24"/>
        </w:rPr>
        <w:t>storico-sociali</w:t>
      </w:r>
      <w:r w:rsidR="00BD638B" w:rsidRPr="003543F6">
        <w:rPr>
          <w:rFonts w:ascii="Times New Roman" w:hAnsi="Times New Roman" w:cs="Times New Roman"/>
          <w:color w:val="1A1A18"/>
          <w:spacing w:val="-5"/>
          <w:w w:val="105"/>
          <w:sz w:val="24"/>
          <w:szCs w:val="24"/>
        </w:rPr>
        <w:t xml:space="preserve">; in particolare </w:t>
      </w:r>
      <w:r w:rsidR="00BD638B" w:rsidRPr="003543F6">
        <w:rPr>
          <w:rFonts w:ascii="Times New Roman" w:hAnsi="Times New Roman" w:cs="Times New Roman"/>
          <w:sz w:val="24"/>
          <w:szCs w:val="24"/>
        </w:rPr>
        <w:t>leggere e interpretare documenti di diversa natura (testi, carte, statistiche, caricature, opere d’arte, oggetti</w:t>
      </w:r>
      <w:r w:rsidR="00BD638B" w:rsidRPr="003543F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BD638B" w:rsidRPr="003543F6">
        <w:rPr>
          <w:rFonts w:ascii="Times New Roman" w:hAnsi="Times New Roman" w:cs="Times New Roman"/>
          <w:sz w:val="24"/>
          <w:szCs w:val="24"/>
        </w:rPr>
        <w:t>ecc.) e mettere in relazione, gerarchizzare e contestualizzare le informazioni così ottenute;</w:t>
      </w:r>
    </w:p>
    <w:p w:rsidR="004C1CA9" w:rsidRPr="003543F6" w:rsidRDefault="004C1CA9" w:rsidP="003543F6">
      <w:pPr>
        <w:pStyle w:val="Paragrafoelenco"/>
        <w:widowControl w:val="0"/>
        <w:numPr>
          <w:ilvl w:val="0"/>
          <w:numId w:val="11"/>
        </w:numPr>
        <w:tabs>
          <w:tab w:val="left" w:pos="83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lavorare in modo autonomo, da solo o collaborando all’interno di un gruppo</w:t>
      </w:r>
      <w:r w:rsidR="001345B8" w:rsidRPr="003543F6">
        <w:rPr>
          <w:rFonts w:ascii="Times New Roman" w:hAnsi="Times New Roman" w:cs="Times New Roman"/>
          <w:color w:val="1A1A18"/>
          <w:w w:val="105"/>
          <w:sz w:val="24"/>
          <w:szCs w:val="24"/>
        </w:rPr>
        <w:t>;</w:t>
      </w:r>
    </w:p>
    <w:p w:rsidR="004C1CA9" w:rsidRPr="003543F6" w:rsidRDefault="004C1CA9" w:rsidP="003543F6">
      <w:pPr>
        <w:pStyle w:val="Paragrafoelenco"/>
        <w:widowControl w:val="0"/>
        <w:numPr>
          <w:ilvl w:val="0"/>
          <w:numId w:val="11"/>
        </w:numPr>
        <w:tabs>
          <w:tab w:val="left" w:pos="836"/>
        </w:tabs>
        <w:spacing w:after="0" w:line="240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>esporre in forma scritta e orale le proprie conoscenze nelle due lingue</w:t>
      </w:r>
      <w:r w:rsidR="00923C15" w:rsidRPr="003543F6">
        <w:rPr>
          <w:rFonts w:ascii="Times New Roman" w:hAnsi="Times New Roman" w:cs="Times New Roman"/>
          <w:sz w:val="24"/>
          <w:szCs w:val="24"/>
        </w:rPr>
        <w:t>, conoscendo in particolare</w:t>
      </w:r>
      <w:r w:rsidR="001345B8" w:rsidRPr="003543F6">
        <w:rPr>
          <w:rFonts w:ascii="Times New Roman" w:hAnsi="Times New Roman" w:cs="Times New Roman"/>
          <w:sz w:val="24"/>
          <w:szCs w:val="24"/>
        </w:rPr>
        <w:t xml:space="preserve"> il vocabolario specifico;</w:t>
      </w:r>
    </w:p>
    <w:p w:rsidR="004C1CA9" w:rsidRPr="003543F6" w:rsidRDefault="004C1CA9" w:rsidP="003543F6">
      <w:pPr>
        <w:pStyle w:val="Paragrafoelenco"/>
        <w:widowControl w:val="0"/>
        <w:numPr>
          <w:ilvl w:val="0"/>
          <w:numId w:val="11"/>
        </w:numPr>
        <w:tabs>
          <w:tab w:val="left" w:pos="836"/>
        </w:tabs>
        <w:spacing w:after="0" w:line="240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>usa</w:t>
      </w:r>
      <w:r w:rsidR="00923C15" w:rsidRPr="003543F6">
        <w:rPr>
          <w:rFonts w:ascii="Times New Roman" w:hAnsi="Times New Roman" w:cs="Times New Roman"/>
          <w:sz w:val="24"/>
          <w:szCs w:val="24"/>
        </w:rPr>
        <w:t xml:space="preserve">re gli strumenti informatici </w:t>
      </w:r>
      <w:r w:rsidRPr="003543F6">
        <w:rPr>
          <w:rFonts w:ascii="Times New Roman" w:hAnsi="Times New Roman" w:cs="Times New Roman"/>
          <w:sz w:val="24"/>
          <w:szCs w:val="24"/>
        </w:rPr>
        <w:t>per compiere ricerche, redigere testi e montare presentazioni nelle due lingue</w:t>
      </w:r>
      <w:r w:rsidR="001345B8" w:rsidRPr="003543F6">
        <w:rPr>
          <w:rFonts w:ascii="Times New Roman" w:hAnsi="Times New Roman" w:cs="Times New Roman"/>
          <w:sz w:val="24"/>
          <w:szCs w:val="24"/>
        </w:rPr>
        <w:t>;</w:t>
      </w:r>
    </w:p>
    <w:p w:rsidR="004C1CA9" w:rsidRPr="003543F6" w:rsidRDefault="004C1CA9" w:rsidP="003543F6">
      <w:pPr>
        <w:pStyle w:val="Paragrafoelenco"/>
        <w:widowControl w:val="0"/>
        <w:numPr>
          <w:ilvl w:val="0"/>
          <w:numId w:val="11"/>
        </w:numPr>
        <w:tabs>
          <w:tab w:val="left" w:pos="836"/>
        </w:tabs>
        <w:spacing w:after="0" w:line="240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>utilizzare le conoscenze e le competenze acquisite nel corso degli studi per sapersi orientare nella molteplicità delle</w:t>
      </w:r>
      <w:r w:rsidRPr="003543F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sz w:val="24"/>
          <w:szCs w:val="24"/>
        </w:rPr>
        <w:t>informazioni;</w:t>
      </w:r>
    </w:p>
    <w:p w:rsidR="004C1CA9" w:rsidRPr="003543F6" w:rsidRDefault="004C1CA9" w:rsidP="003543F6">
      <w:pPr>
        <w:pStyle w:val="Paragrafoelenco"/>
        <w:widowControl w:val="0"/>
        <w:numPr>
          <w:ilvl w:val="0"/>
          <w:numId w:val="11"/>
        </w:numPr>
        <w:tabs>
          <w:tab w:val="left" w:pos="836"/>
        </w:tabs>
        <w:spacing w:after="0" w:line="240" w:lineRule="auto"/>
        <w:ind w:right="1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>praticare una cittadinanza attiva attraverso l’esercizio dei diritti e il rispetto dei doveri in una prospettiva di responsabilità e</w:t>
      </w:r>
      <w:r w:rsidRPr="003543F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sz w:val="24"/>
          <w:szCs w:val="24"/>
        </w:rPr>
        <w:t>solidarietà;</w:t>
      </w:r>
    </w:p>
    <w:p w:rsidR="004C1CA9" w:rsidRPr="003543F6" w:rsidRDefault="004C1CA9" w:rsidP="003543F6">
      <w:pPr>
        <w:pStyle w:val="Paragrafoelenco"/>
        <w:widowControl w:val="0"/>
        <w:numPr>
          <w:ilvl w:val="0"/>
          <w:numId w:val="11"/>
        </w:numPr>
        <w:tabs>
          <w:tab w:val="left" w:pos="836"/>
        </w:tabs>
        <w:spacing w:after="0" w:line="240" w:lineRule="auto"/>
        <w:ind w:right="1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>esercitare la cittadinanza a livello locale, nazionale e mondiale</w:t>
      </w:r>
      <w:r w:rsidR="006E64E7" w:rsidRPr="003543F6">
        <w:rPr>
          <w:rFonts w:ascii="Times New Roman" w:hAnsi="Times New Roman" w:cs="Times New Roman"/>
          <w:sz w:val="24"/>
          <w:szCs w:val="24"/>
        </w:rPr>
        <w:t>,</w:t>
      </w:r>
      <w:r w:rsidRPr="003543F6">
        <w:rPr>
          <w:rFonts w:ascii="Times New Roman" w:hAnsi="Times New Roman" w:cs="Times New Roman"/>
          <w:sz w:val="24"/>
          <w:szCs w:val="24"/>
        </w:rPr>
        <w:t xml:space="preserve"> </w:t>
      </w:r>
      <w:r w:rsidR="006E64E7" w:rsidRPr="003543F6">
        <w:rPr>
          <w:rFonts w:ascii="Times New Roman" w:hAnsi="Times New Roman" w:cs="Times New Roman"/>
          <w:sz w:val="24"/>
          <w:szCs w:val="24"/>
        </w:rPr>
        <w:t>sulla base dei</w:t>
      </w:r>
      <w:r w:rsidRPr="003543F6">
        <w:rPr>
          <w:rFonts w:ascii="Times New Roman" w:hAnsi="Times New Roman" w:cs="Times New Roman"/>
          <w:sz w:val="24"/>
          <w:szCs w:val="24"/>
        </w:rPr>
        <w:t xml:space="preserve"> valori comuni compresi nella Costituzione dei due Paesi e nella Dichiarazione universale dei diritti</w:t>
      </w:r>
      <w:r w:rsidRPr="003543F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43F6">
        <w:rPr>
          <w:rFonts w:ascii="Times New Roman" w:hAnsi="Times New Roman" w:cs="Times New Roman"/>
          <w:sz w:val="24"/>
          <w:szCs w:val="24"/>
        </w:rPr>
        <w:t>dell’uomo.</w:t>
      </w:r>
    </w:p>
    <w:p w:rsidR="004C1CA9" w:rsidRPr="003543F6" w:rsidRDefault="004C1CA9" w:rsidP="003543F6">
      <w:pPr>
        <w:tabs>
          <w:tab w:val="left" w:pos="836"/>
        </w:tabs>
        <w:ind w:right="122"/>
        <w:jc w:val="both"/>
        <w:rPr>
          <w:rFonts w:ascii="Times New Roman" w:hAnsi="Times New Roman" w:cs="Times New Roman"/>
          <w:sz w:val="24"/>
          <w:szCs w:val="24"/>
        </w:rPr>
      </w:pPr>
    </w:p>
    <w:p w:rsidR="004C1CA9" w:rsidRPr="003543F6" w:rsidRDefault="004C1CA9" w:rsidP="003543F6">
      <w:pPr>
        <w:pStyle w:val="Titolo1"/>
        <w:ind w:right="105"/>
        <w:jc w:val="both"/>
        <w:rPr>
          <w:rFonts w:ascii="Times New Roman" w:hAnsi="Times New Roman" w:cs="Times New Roman"/>
          <w:b w:val="0"/>
          <w:lang w:val="it-IT"/>
        </w:rPr>
      </w:pPr>
      <w:r w:rsidRPr="003543F6">
        <w:rPr>
          <w:rFonts w:ascii="Times New Roman" w:hAnsi="Times New Roman" w:cs="Times New Roman"/>
          <w:b w:val="0"/>
          <w:lang w:val="it-IT"/>
        </w:rPr>
        <w:t>Indicazioni didattiche</w:t>
      </w:r>
    </w:p>
    <w:p w:rsidR="004C1CA9" w:rsidRPr="003543F6" w:rsidRDefault="004C1CA9" w:rsidP="003543F6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4C1CA9" w:rsidRPr="003543F6" w:rsidRDefault="004C1CA9" w:rsidP="003543F6">
      <w:pPr>
        <w:pStyle w:val="Corpotesto"/>
        <w:ind w:right="11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543F6">
        <w:rPr>
          <w:rFonts w:ascii="Times New Roman" w:hAnsi="Times New Roman" w:cs="Times New Roman"/>
          <w:sz w:val="24"/>
          <w:szCs w:val="24"/>
          <w:lang w:val="it-IT"/>
        </w:rPr>
        <w:t xml:space="preserve">Allo scopo di formare </w:t>
      </w:r>
      <w:r w:rsidR="006E64E7" w:rsidRPr="003543F6">
        <w:rPr>
          <w:rFonts w:ascii="Times New Roman" w:hAnsi="Times New Roman" w:cs="Times New Roman"/>
          <w:sz w:val="24"/>
          <w:szCs w:val="24"/>
          <w:lang w:val="it-IT"/>
        </w:rPr>
        <w:t xml:space="preserve">gli allievi </w:t>
      </w:r>
      <w:r w:rsidR="0098001D" w:rsidRPr="003543F6">
        <w:rPr>
          <w:rFonts w:ascii="Times New Roman" w:hAnsi="Times New Roman" w:cs="Times New Roman"/>
          <w:sz w:val="24"/>
          <w:szCs w:val="24"/>
          <w:lang w:val="it-IT"/>
        </w:rPr>
        <w:t>ai metodi della storia</w:t>
      </w:r>
      <w:r w:rsidRPr="003543F6">
        <w:rPr>
          <w:rFonts w:ascii="Times New Roman" w:hAnsi="Times New Roman" w:cs="Times New Roman"/>
          <w:sz w:val="24"/>
          <w:szCs w:val="24"/>
          <w:lang w:val="it-IT"/>
        </w:rPr>
        <w:t xml:space="preserve">, si privilegerà un insegnamento in cui </w:t>
      </w:r>
      <w:r w:rsidRPr="002036BA">
        <w:rPr>
          <w:rFonts w:ascii="Times New Roman" w:hAnsi="Times New Roman" w:cs="Times New Roman"/>
          <w:sz w:val="24"/>
          <w:szCs w:val="24"/>
          <w:lang w:val="it-IT"/>
        </w:rPr>
        <w:t>l’apporto delle conoscenze sia sostenuto da una solida formazione metodologica</w:t>
      </w:r>
      <w:r w:rsidRPr="003543F6">
        <w:rPr>
          <w:rFonts w:ascii="Times New Roman" w:hAnsi="Times New Roman" w:cs="Times New Roman"/>
          <w:sz w:val="24"/>
          <w:szCs w:val="24"/>
          <w:lang w:val="it-IT"/>
        </w:rPr>
        <w:t xml:space="preserve">. Nel rispetto della libertà di insegnamento e della responsabilità pedagogica, il docente di storia sceglierà l’approccio didattico </w:t>
      </w:r>
      <w:r w:rsidR="00D32454" w:rsidRPr="003543F6">
        <w:rPr>
          <w:rFonts w:ascii="Times New Roman" w:hAnsi="Times New Roman" w:cs="Times New Roman"/>
          <w:sz w:val="24"/>
          <w:szCs w:val="24"/>
          <w:lang w:val="it-IT"/>
        </w:rPr>
        <w:t>più opportuno</w:t>
      </w:r>
      <w:r w:rsidRPr="003543F6">
        <w:rPr>
          <w:rFonts w:ascii="Times New Roman" w:hAnsi="Times New Roman" w:cs="Times New Roman"/>
          <w:sz w:val="24"/>
          <w:szCs w:val="24"/>
          <w:lang w:val="it-IT"/>
        </w:rPr>
        <w:t>. Utilizzerà documenti ed esempi liberament</w:t>
      </w:r>
      <w:r w:rsidR="00D32454" w:rsidRPr="003543F6">
        <w:rPr>
          <w:rFonts w:ascii="Times New Roman" w:hAnsi="Times New Roman" w:cs="Times New Roman"/>
          <w:sz w:val="24"/>
          <w:szCs w:val="24"/>
          <w:lang w:val="it-IT"/>
        </w:rPr>
        <w:t>e scelti, in coerenza con il</w:t>
      </w:r>
      <w:r w:rsidRPr="003543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8001D" w:rsidRPr="003543F6">
        <w:rPr>
          <w:rFonts w:ascii="Times New Roman" w:hAnsi="Times New Roman" w:cs="Times New Roman"/>
          <w:sz w:val="24"/>
          <w:szCs w:val="24"/>
          <w:lang w:val="it-IT"/>
        </w:rPr>
        <w:t xml:space="preserve">suo </w:t>
      </w:r>
      <w:r w:rsidRPr="003543F6">
        <w:rPr>
          <w:rFonts w:ascii="Times New Roman" w:hAnsi="Times New Roman" w:cs="Times New Roman"/>
          <w:sz w:val="24"/>
          <w:szCs w:val="24"/>
          <w:lang w:val="it-IT"/>
        </w:rPr>
        <w:t>progetto pedagogico.</w:t>
      </w:r>
    </w:p>
    <w:p w:rsidR="004C1CA9" w:rsidRPr="003543F6" w:rsidRDefault="004C1CA9" w:rsidP="003543F6">
      <w:pPr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 xml:space="preserve">Si precisa che gli studi di caso proposti nell’ambito del programma sono solo un suggerimento per i docenti, senza alcun valore prescrittivo. </w:t>
      </w:r>
    </w:p>
    <w:p w:rsidR="00923C15" w:rsidRPr="003543F6" w:rsidRDefault="00923C15" w:rsidP="003543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C15" w:rsidRPr="003543F6" w:rsidRDefault="00923C15" w:rsidP="003543F6">
      <w:pPr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>Indicazioni di contenuto</w:t>
      </w:r>
    </w:p>
    <w:p w:rsidR="00BD638B" w:rsidRPr="003543F6" w:rsidRDefault="00923C15" w:rsidP="003543F6">
      <w:pPr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>Classe 3</w:t>
      </w:r>
      <w:r w:rsidR="00BD638B" w:rsidRPr="003543F6">
        <w:rPr>
          <w:rFonts w:ascii="Times New Roman" w:hAnsi="Times New Roman" w:cs="Times New Roman"/>
          <w:sz w:val="24"/>
          <w:szCs w:val="24"/>
        </w:rPr>
        <w:t>°</w:t>
      </w:r>
    </w:p>
    <w:tbl>
      <w:tblPr>
        <w:tblStyle w:val="Grigliatabella"/>
        <w:tblW w:w="10207" w:type="dxa"/>
        <w:tblInd w:w="-431" w:type="dxa"/>
        <w:tblLook w:val="04A0" w:firstRow="1" w:lastRow="0" w:firstColumn="1" w:lastColumn="0" w:noHBand="0" w:noVBand="1"/>
      </w:tblPr>
      <w:tblGrid>
        <w:gridCol w:w="4816"/>
        <w:gridCol w:w="5391"/>
      </w:tblGrid>
      <w:tr w:rsidR="00E03D65" w:rsidRPr="003543F6" w:rsidTr="00B6553E">
        <w:tc>
          <w:tcPr>
            <w:tcW w:w="4816" w:type="dxa"/>
          </w:tcPr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Temi e argomenti di studio</w:t>
            </w:r>
          </w:p>
        </w:tc>
        <w:tc>
          <w:tcPr>
            <w:tcW w:w="5391" w:type="dxa"/>
          </w:tcPr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Articolazione e possibili studi di caso</w:t>
            </w:r>
          </w:p>
        </w:tc>
      </w:tr>
      <w:tr w:rsidR="00E03D65" w:rsidRPr="003543F6" w:rsidTr="00B6553E">
        <w:tc>
          <w:tcPr>
            <w:tcW w:w="4816" w:type="dxa"/>
          </w:tcPr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b/>
                <w:sz w:val="24"/>
                <w:szCs w:val="24"/>
              </w:rPr>
              <w:t>Il Mediterraneo fra il XII e il XIII secolo: un crocevia di civiltà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28" w:rsidRPr="003543F6" w:rsidRDefault="00314D28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I fondamenti religiosi: cristianesimo latino, cristianesimo orientale, islamismo, giudaismo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DD" w:rsidRPr="003543F6" w:rsidRDefault="000930DD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DD" w:rsidRPr="003543F6" w:rsidRDefault="000930DD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DD" w:rsidRPr="003543F6" w:rsidRDefault="000930DD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DD" w:rsidRPr="003543F6" w:rsidRDefault="000930DD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DD" w:rsidRPr="003543F6" w:rsidRDefault="000930DD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DD" w:rsidRPr="003543F6" w:rsidRDefault="000930DD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I flussi commerciali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DB" w:rsidRPr="003543F6" w:rsidRDefault="00430ADB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EF" w:rsidRPr="003543F6" w:rsidRDefault="008637EF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DB" w:rsidRPr="003543F6" w:rsidRDefault="00430ADB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1D" w:rsidRPr="003543F6" w:rsidRDefault="0098001D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Gli scambi culturali</w:t>
            </w:r>
          </w:p>
          <w:p w:rsidR="00E03D65" w:rsidRPr="003543F6" w:rsidRDefault="00E03D65" w:rsidP="003543F6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Convivenza pacifica e conflitti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Conviene presentare il quadro generale a partire da carte, esplicitando anche i limiti temporali del tema (il periodo a cavallo fra i due secoli). Pur evitando uno studio dettagliato </w:t>
            </w:r>
            <w:r w:rsidR="00D32454" w:rsidRPr="003543F6">
              <w:rPr>
                <w:rFonts w:ascii="Times New Roman" w:hAnsi="Times New Roman" w:cs="Times New Roman"/>
                <w:sz w:val="24"/>
                <w:szCs w:val="24"/>
              </w:rPr>
              <w:t>della civiltà cristiana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2454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orientale ed islamica,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sarà bene evidenziarne i fondamenti religiosi e politici.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4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A partire da un quadro generale, si approfondirà in modo particolare il ruolo della Chiesa nella cristianità occidentale: non solo religioso, ma anche politico</w:t>
            </w:r>
            <w:r w:rsidR="00D32454" w:rsidRPr="003543F6">
              <w:rPr>
                <w:rFonts w:ascii="Times New Roman" w:hAnsi="Times New Roman" w:cs="Times New Roman"/>
                <w:sz w:val="24"/>
                <w:szCs w:val="24"/>
              </w:rPr>
              <w:t>, economico, sociale, culturale.</w:t>
            </w:r>
          </w:p>
          <w:p w:rsidR="00E03D65" w:rsidRPr="003543F6" w:rsidRDefault="00D3245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tudi di caso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: un esempio per illustrare le dimensioni del cristianesimo in Europa: </w:t>
            </w:r>
            <w:r w:rsidR="007F185C" w:rsidRPr="003543F6">
              <w:rPr>
                <w:rFonts w:ascii="Times New Roman" w:hAnsi="Times New Roman" w:cs="Times New Roman"/>
                <w:sz w:val="24"/>
                <w:szCs w:val="24"/>
              </w:rPr>
              <w:t>evangelizzazione, integrazione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, esclusione, repressione…</w:t>
            </w:r>
            <w:r w:rsidR="000930DD" w:rsidRPr="003543F6">
              <w:rPr>
                <w:rFonts w:ascii="Times New Roman" w:hAnsi="Times New Roman" w:cs="Times New Roman"/>
                <w:sz w:val="24"/>
                <w:szCs w:val="24"/>
              </w:rPr>
              <w:t>); un elemento del patrimonio religioso (chiesa, abbazia, cattedrale …) ricollocato nel suo contesto storico.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EF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Le principali rotte</w:t>
            </w:r>
            <w:r w:rsidR="0098001D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marittime e commerciali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; i beni oggetto di commercio; l’organizzazione del commercio; il ruolo delle </w:t>
            </w:r>
            <w:r w:rsidR="0098001D" w:rsidRPr="003543F6">
              <w:rPr>
                <w:rFonts w:ascii="Times New Roman" w:hAnsi="Times New Roman" w:cs="Times New Roman"/>
                <w:sz w:val="24"/>
                <w:szCs w:val="24"/>
              </w:rPr>
              <w:t>repubbliche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marinare italiane</w:t>
            </w:r>
            <w:r w:rsidR="002F26B8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(qui si potrà utilmente inserire uno studio di caso che</w:t>
            </w:r>
            <w:r w:rsidR="00430ADB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illustri le vicende delle </w:t>
            </w:r>
            <w:r w:rsidR="0098001D" w:rsidRPr="003543F6">
              <w:rPr>
                <w:rFonts w:ascii="Times New Roman" w:hAnsi="Times New Roman" w:cs="Times New Roman"/>
                <w:sz w:val="24"/>
                <w:szCs w:val="24"/>
              </w:rPr>
              <w:t>repubbliche</w:t>
            </w:r>
            <w:r w:rsidR="00430ADB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marinare italiane e il loro ruolo</w:t>
            </w:r>
            <w:r w:rsidR="0098001D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45F" w:rsidRPr="003543F6">
              <w:rPr>
                <w:rFonts w:ascii="Times New Roman" w:hAnsi="Times New Roman" w:cs="Times New Roman"/>
                <w:sz w:val="24"/>
                <w:szCs w:val="24"/>
              </w:rPr>
              <w:t>di interfaccia</w:t>
            </w:r>
            <w:r w:rsidR="00430ADB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fra Oriente e Occidente)</w:t>
            </w:r>
            <w:r w:rsidR="008637EF" w:rsidRPr="00354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3F6" w:rsidRDefault="003543F6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F6" w:rsidRPr="003543F6" w:rsidRDefault="003543F6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Il mondo </w:t>
            </w:r>
            <w:r w:rsidR="002F26B8" w:rsidRPr="003543F6">
              <w:rPr>
                <w:rFonts w:ascii="Times New Roman" w:hAnsi="Times New Roman" w:cs="Times New Roman"/>
                <w:sz w:val="24"/>
                <w:szCs w:val="24"/>
              </w:rPr>
              <w:t>mediterraneo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come luogo di scambi di conoscenze, in</w:t>
            </w:r>
            <w:r w:rsidR="00692823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campo matematico, scientifico, 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medico, agricolo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EF" w:rsidRPr="003543F6" w:rsidRDefault="008637EF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Un esempio di convivenza pacifica: la Sicilia normanna; un esempio di conflitti: le Crociate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65" w:rsidRPr="003543F6" w:rsidTr="00B6553E">
        <w:tc>
          <w:tcPr>
            <w:tcW w:w="4816" w:type="dxa"/>
          </w:tcPr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Società e culture </w:t>
            </w:r>
            <w:r w:rsidR="002F26B8" w:rsidRPr="003543F6">
              <w:rPr>
                <w:rFonts w:ascii="Times New Roman" w:hAnsi="Times New Roman" w:cs="Times New Roman"/>
                <w:b/>
                <w:sz w:val="24"/>
                <w:szCs w:val="24"/>
              </w:rPr>
              <w:t>dell’Europa medievale (XI – XIV</w:t>
            </w:r>
            <w:r w:rsidRPr="00354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secolo)</w:t>
            </w:r>
          </w:p>
          <w:p w:rsidR="00E03D65" w:rsidRPr="003543F6" w:rsidRDefault="00E03D65" w:rsidP="003543F6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Società e culture rurali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Società e culture urbane</w:t>
            </w:r>
          </w:p>
          <w:p w:rsidR="00E03D65" w:rsidRPr="003543F6" w:rsidRDefault="00E03D65" w:rsidP="003543F6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EF" w:rsidRPr="003543F6" w:rsidRDefault="008637EF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La vita delle comunità contadine (lavoro della terra, sociabilità…); La feudalità (realtà, immaginario e simbolica).</w:t>
            </w:r>
          </w:p>
          <w:p w:rsidR="0098001D" w:rsidRPr="003543F6" w:rsidRDefault="0098001D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F01F18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Lo sviluppo urbano</w:t>
            </w:r>
            <w:r w:rsidR="00C85F2A" w:rsidRPr="003543F6">
              <w:rPr>
                <w:rFonts w:ascii="Times New Roman" w:hAnsi="Times New Roman" w:cs="Times New Roman"/>
                <w:sz w:val="24"/>
                <w:szCs w:val="24"/>
              </w:rPr>
              <w:t>: fattori politici, economici, demografici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85F2A" w:rsidRPr="003543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</w:rPr>
              <w:t>tudio di due città in Europa, scelt</w:t>
            </w:r>
            <w:r w:rsidR="00C85F2A" w:rsidRPr="003543F6">
              <w:rPr>
                <w:rFonts w:ascii="Times New Roman" w:hAnsi="Times New Roman" w:cs="Times New Roman"/>
                <w:sz w:val="24"/>
                <w:szCs w:val="24"/>
              </w:rPr>
              <w:t>e in due aree culturali diverse.</w:t>
            </w:r>
          </w:p>
          <w:p w:rsidR="00E03D65" w:rsidRPr="003543F6" w:rsidRDefault="00C85F2A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Si può utilizzare questa parte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per esaminare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anche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le vicende di uno o più Comuni italiani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Altre proposte di studi di caso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01D" w:rsidRPr="003543F6" w:rsidRDefault="0098001D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5F2A" w:rsidRPr="003543F6">
              <w:rPr>
                <w:rFonts w:ascii="Times New Roman" w:hAnsi="Times New Roman" w:cs="Times New Roman"/>
                <w:sz w:val="24"/>
                <w:szCs w:val="24"/>
              </w:rPr>
              <w:t>Il mercante, pr</w:t>
            </w:r>
            <w:r w:rsidR="0033045F" w:rsidRPr="003543F6">
              <w:rPr>
                <w:rFonts w:ascii="Times New Roman" w:hAnsi="Times New Roman" w:cs="Times New Roman"/>
                <w:sz w:val="24"/>
                <w:szCs w:val="24"/>
              </w:rPr>
              <w:t>otagonista della vita cittadina</w:t>
            </w:r>
            <w:r w:rsidR="00C85F2A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01D" w:rsidRPr="003543F6" w:rsidRDefault="0098001D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5F2A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Le corporazioni, primo esempio di associazionismo fra </w:t>
            </w:r>
            <w:r w:rsidR="0033045F" w:rsidRPr="003543F6">
              <w:rPr>
                <w:rFonts w:ascii="Times New Roman" w:hAnsi="Times New Roman" w:cs="Times New Roman"/>
                <w:sz w:val="24"/>
                <w:szCs w:val="24"/>
              </w:rPr>
              <w:t>lavoratori</w:t>
            </w:r>
          </w:p>
          <w:p w:rsidR="00C85F2A" w:rsidRPr="003543F6" w:rsidRDefault="0098001D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26B8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  <w:r w:rsidR="00C85F2A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fine di un ciclo</w:t>
            </w:r>
            <w:r w:rsidR="0033045F" w:rsidRPr="003543F6">
              <w:rPr>
                <w:rFonts w:ascii="Times New Roman" w:hAnsi="Times New Roman" w:cs="Times New Roman"/>
                <w:sz w:val="24"/>
                <w:szCs w:val="24"/>
              </w:rPr>
              <w:t>: la crisi del Trecento</w:t>
            </w:r>
          </w:p>
          <w:p w:rsidR="0098001D" w:rsidRPr="003543F6" w:rsidRDefault="0098001D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</w:rPr>
              <w:t>Ricchezza e povertà nella cultura medievale</w:t>
            </w:r>
          </w:p>
          <w:p w:rsidR="0098001D" w:rsidRPr="003543F6" w:rsidRDefault="00C85F2A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01D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26B8" w:rsidRPr="003543F6">
              <w:rPr>
                <w:rFonts w:ascii="Times New Roman" w:hAnsi="Times New Roman" w:cs="Times New Roman"/>
                <w:sz w:val="24"/>
                <w:szCs w:val="24"/>
              </w:rPr>
              <w:t>La piazza com</w:t>
            </w:r>
            <w:r w:rsidR="0033045F" w:rsidRPr="003543F6">
              <w:rPr>
                <w:rFonts w:ascii="Times New Roman" w:hAnsi="Times New Roman" w:cs="Times New Roman"/>
                <w:sz w:val="24"/>
                <w:szCs w:val="24"/>
              </w:rPr>
              <w:t>e fulcro della vita cittadina</w:t>
            </w:r>
            <w:r w:rsidR="0098001D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01D" w:rsidRPr="003543F6" w:rsidRDefault="0098001D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="002F26B8" w:rsidRPr="003543F6">
              <w:rPr>
                <w:rFonts w:ascii="Times New Roman" w:hAnsi="Times New Roman" w:cs="Times New Roman"/>
                <w:sz w:val="24"/>
                <w:szCs w:val="24"/>
              </w:rPr>
              <w:t>a civiltà comunal</w:t>
            </w:r>
            <w:r w:rsidR="0033045F" w:rsidRPr="003543F6">
              <w:rPr>
                <w:rFonts w:ascii="Times New Roman" w:hAnsi="Times New Roman" w:cs="Times New Roman"/>
                <w:sz w:val="24"/>
                <w:szCs w:val="24"/>
              </w:rPr>
              <w:t>e: chiese, municipi, università</w:t>
            </w:r>
          </w:p>
          <w:p w:rsidR="00E03D65" w:rsidRPr="003543F6" w:rsidRDefault="0098001D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</w:rPr>
              <w:t>La formazione degli Stati regionali in Italia e della monarchia nazionale in Francia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(in </w:t>
            </w:r>
            <w:r w:rsidR="00FD480C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chiave 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comparativa)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65" w:rsidRPr="003543F6" w:rsidTr="00B6553E">
        <w:tc>
          <w:tcPr>
            <w:tcW w:w="4816" w:type="dxa"/>
          </w:tcPr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Nuovi orizzonti geografici e culturali all’alba dell’età moderna 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L’allargamento del mondo (XV – XVI secolo)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Gli uomini del Rinascimento (XV – XVI secolo)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5F" w:rsidRPr="003543F6" w:rsidRDefault="0033045F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Scissione e ri</w:t>
            </w:r>
            <w:r w:rsidR="002F26B8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nnovamento della </w:t>
            </w:r>
            <w:r w:rsidR="007F185C" w:rsidRPr="003543F6">
              <w:rPr>
                <w:rFonts w:ascii="Times New Roman" w:hAnsi="Times New Roman" w:cs="Times New Roman"/>
                <w:sz w:val="24"/>
                <w:szCs w:val="24"/>
              </w:rPr>
              <w:t>cristianità: Riforma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6B8" w:rsidRPr="003543F6">
              <w:rPr>
                <w:rFonts w:ascii="Times New Roman" w:hAnsi="Times New Roman" w:cs="Times New Roman"/>
                <w:sz w:val="24"/>
                <w:szCs w:val="24"/>
              </w:rPr>
              <w:t>e Controriforma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EF" w:rsidRPr="003543F6" w:rsidRDefault="008637EF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2F26B8" w:rsidP="003543F6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</w:rPr>
              <w:t>Lo sviluppo di un nuovo pensiero scientifico e tecnico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contatti degli Europei con altri mondi e l’allargamento degli orizzonti geografici, sulla base dei seguenti studi di caso: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. Un navigatore europeo e i suoi viaggi di scoperta (</w:t>
            </w:r>
            <w:r w:rsidR="0033045F" w:rsidRPr="003543F6">
              <w:rPr>
                <w:rFonts w:ascii="Times New Roman" w:hAnsi="Times New Roman" w:cs="Times New Roman"/>
                <w:sz w:val="24"/>
                <w:szCs w:val="24"/>
              </w:rPr>
              <w:t>ad esempio, Cristoforo Colombo)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. Un grande porto europeo (può essere utilizzato per illustrare i nuovi scambi commerciali attraverso l’Atlantico)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. Una città precolombiana di fronte alla conquista e alla colonizzazione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. Pechino: una città proibita?</w:t>
            </w:r>
          </w:p>
          <w:p w:rsidR="009C0109" w:rsidRPr="003543F6" w:rsidRDefault="009C0109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La civiltà umanistico-rinascimentale: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. Un editore e il suo ruolo nella diffusione dell’Umanesimo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. Un artista del Rinascimento nella società del suo tempo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-Un principe del Rinascimento e la sua corte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5F" w:rsidRPr="003543F6" w:rsidRDefault="0033045F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</w:rPr>
              <w:t>Un riformatore e il suo ruolo nello sviluppo del protestantesimo</w:t>
            </w:r>
          </w:p>
          <w:p w:rsidR="00E03D65" w:rsidRPr="003543F6" w:rsidRDefault="0033045F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</w:rPr>
              <w:t>I gesuiti: un ordine religioso per difendere e diffondere il cattolicesimo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430ADB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Uno scienziato del XVII secolo e la </w:t>
            </w:r>
            <w:r w:rsidR="0033045F" w:rsidRPr="003543F6">
              <w:rPr>
                <w:rFonts w:ascii="Times New Roman" w:hAnsi="Times New Roman" w:cs="Times New Roman"/>
                <w:sz w:val="24"/>
                <w:szCs w:val="24"/>
              </w:rPr>
              <w:t>sua opera (ad esempio, Galileo)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. I modi di diffusion</w:t>
            </w:r>
            <w:r w:rsidR="0033045F" w:rsidRPr="003543F6">
              <w:rPr>
                <w:rFonts w:ascii="Times New Roman" w:hAnsi="Times New Roman" w:cs="Times New Roman"/>
                <w:sz w:val="24"/>
                <w:szCs w:val="24"/>
              </w:rPr>
              <w:t>e della scienza nel XVII secolo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. L’invenzione della macchina a vapore: una rivoluzione tecnologica</w:t>
            </w:r>
          </w:p>
        </w:tc>
      </w:tr>
      <w:tr w:rsidR="002F26B8" w:rsidRPr="003543F6" w:rsidTr="00B6553E">
        <w:tc>
          <w:tcPr>
            <w:tcW w:w="4816" w:type="dxa"/>
          </w:tcPr>
          <w:p w:rsidR="003F28E6" w:rsidRPr="003543F6" w:rsidRDefault="009363AB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questo</w:t>
            </w:r>
            <w:r w:rsidR="00430ADB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punto i programmi francesi presentano una lacuna nella continuità cronologica. L’insegnante potrà liberamente scegliere se colmarla, almeno in parte, o passare al tema successivo</w:t>
            </w:r>
            <w:r w:rsidR="003F28E6" w:rsidRPr="00354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6B8" w:rsidRPr="003543F6" w:rsidRDefault="003F28E6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Quest’ultimo può anche essere affrontato all’inizio del quarto anno.</w:t>
            </w:r>
          </w:p>
        </w:tc>
        <w:tc>
          <w:tcPr>
            <w:tcW w:w="5391" w:type="dxa"/>
          </w:tcPr>
          <w:p w:rsidR="002F26B8" w:rsidRPr="003543F6" w:rsidRDefault="00430ADB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Nel caso in cui l’insegnante decida di colmare la lacuna cronologica, mantenendo il metodo degli studi di caso, si consigliano i seguenti argomenti: </w:t>
            </w:r>
          </w:p>
          <w:p w:rsidR="00F01F18" w:rsidRPr="003543F6" w:rsidRDefault="0033045F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28E6" w:rsidRPr="003543F6">
              <w:rPr>
                <w:rFonts w:ascii="Times New Roman" w:hAnsi="Times New Roman" w:cs="Times New Roman"/>
                <w:sz w:val="24"/>
                <w:szCs w:val="24"/>
              </w:rPr>
              <w:t>L’economia del Seicen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to, fra crisi e </w:t>
            </w:r>
            <w:proofErr w:type="spellStart"/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atlantizzazione</w:t>
            </w:r>
            <w:proofErr w:type="spellEnd"/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- - La tratta dei negri</w:t>
            </w:r>
            <w:r w:rsidR="003F28E6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45F" w:rsidRPr="003543F6" w:rsidRDefault="0033045F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28E6" w:rsidRPr="003543F6">
              <w:rPr>
                <w:rFonts w:ascii="Times New Roman" w:hAnsi="Times New Roman" w:cs="Times New Roman"/>
                <w:sz w:val="24"/>
                <w:szCs w:val="24"/>
              </w:rPr>
              <w:t>Lo sviluppo del capita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lismo: l’invenzione della borsa</w:t>
            </w:r>
          </w:p>
          <w:p w:rsidR="00F01F18" w:rsidRPr="003543F6" w:rsidRDefault="0033045F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28E6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proofErr w:type="spellStart"/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colbertismo</w:t>
            </w:r>
            <w:proofErr w:type="spellEnd"/>
          </w:p>
          <w:p w:rsidR="003543F6" w:rsidRDefault="0033045F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28E6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L’età dell’intolleranza; guerre di 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religione e caccia alle streghe</w:t>
            </w:r>
          </w:p>
          <w:p w:rsidR="00F01F18" w:rsidRPr="003543F6" w:rsidRDefault="0033045F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28E6" w:rsidRPr="003543F6">
              <w:rPr>
                <w:rFonts w:ascii="Times New Roman" w:hAnsi="Times New Roman" w:cs="Times New Roman"/>
                <w:sz w:val="24"/>
                <w:szCs w:val="24"/>
              </w:rPr>
              <w:t>L’Itali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a sotto la dominazione spagnola</w:t>
            </w:r>
          </w:p>
          <w:p w:rsidR="0033045F" w:rsidRPr="003543F6" w:rsidRDefault="0033045F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1F18" w:rsidRPr="003543F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F28E6" w:rsidRPr="003543F6">
              <w:rPr>
                <w:rFonts w:ascii="Times New Roman" w:hAnsi="Times New Roman" w:cs="Times New Roman"/>
                <w:sz w:val="24"/>
                <w:szCs w:val="24"/>
              </w:rPr>
              <w:t>a costruzione della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monarchia assoluta in Francia</w:t>
            </w:r>
          </w:p>
          <w:p w:rsidR="003F28E6" w:rsidRPr="003543F6" w:rsidRDefault="0033045F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28E6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La piazza barocca come strumento di glorificazione del potere politico e religioso: </w:t>
            </w:r>
            <w:proofErr w:type="spellStart"/>
            <w:r w:rsidR="003F28E6" w:rsidRPr="003543F6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="003F28E6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8E6" w:rsidRPr="003543F6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="003F28E6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8E6" w:rsidRPr="003543F6">
              <w:rPr>
                <w:rFonts w:ascii="Times New Roman" w:hAnsi="Times New Roman" w:cs="Times New Roman"/>
                <w:sz w:val="24"/>
                <w:szCs w:val="24"/>
              </w:rPr>
              <w:t>Vosges</w:t>
            </w:r>
            <w:proofErr w:type="spellEnd"/>
            <w:r w:rsidR="003F28E6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a Parigi e Piazza san Pietro a Roma</w:t>
            </w:r>
          </w:p>
        </w:tc>
      </w:tr>
      <w:tr w:rsidR="00E03D65" w:rsidRPr="003543F6" w:rsidTr="00B6553E">
        <w:tc>
          <w:tcPr>
            <w:tcW w:w="4816" w:type="dxa"/>
          </w:tcPr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b/>
                <w:sz w:val="24"/>
                <w:szCs w:val="24"/>
              </w:rPr>
              <w:t>Rivoluzioni, libertà</w:t>
            </w:r>
            <w:r w:rsidR="009363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54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nazioni all’alba del mondo contemporaneo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La rivoluzione francese: L’affermazione di un nuovo ordine politico.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314D28" w:rsidRPr="003543F6" w:rsidRDefault="00314D28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28" w:rsidRPr="003543F6" w:rsidRDefault="00314D28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28" w:rsidRPr="003543F6" w:rsidRDefault="00314D28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33045F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Le rivoluzioni 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</w:rPr>
              <w:t>prima della rivoluzione francese (rivoluzione inglese, rivoluzione americana</w:t>
            </w:r>
            <w:r w:rsidR="003F28E6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l’Illuminismo; </w:t>
            </w:r>
            <w:r w:rsidR="003F28E6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la rivoluzione francese e 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</w:rPr>
              <w:t>le esperienze politiche che l’hanno caratterizzata fino all’Impero. Si mette</w:t>
            </w:r>
            <w:r w:rsidR="002F26B8" w:rsidRPr="003543F6">
              <w:rPr>
                <w:rFonts w:ascii="Times New Roman" w:hAnsi="Times New Roman" w:cs="Times New Roman"/>
                <w:sz w:val="24"/>
                <w:szCs w:val="24"/>
              </w:rPr>
              <w:t>rà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l’accento su alcune giornate 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rivoluzionarie significative, sul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ruolo degli attori, individuali e collettivi,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e su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</w:rPr>
              <w:t>i principali sconvolgimenti politici, economici, sociali e religiosi.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Gli effetti della Rivoluzione Francese in Italia (uno studio di caso: la Rivoluzione di Napoli del 1799).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5F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La modernizzazione politica e sociale: i limiti e l’impatto in Europa. </w:t>
            </w:r>
          </w:p>
          <w:p w:rsidR="003543F6" w:rsidRPr="003543F6" w:rsidRDefault="003543F6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5F" w:rsidRPr="003543F6" w:rsidRDefault="002F26B8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Possibili studi di caso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3045F" w:rsidRPr="003543F6" w:rsidRDefault="0033045F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26B8" w:rsidRPr="003543F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</w:rPr>
              <w:t>a coscrizione obblig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atoria</w:t>
            </w:r>
          </w:p>
          <w:p w:rsidR="0033045F" w:rsidRPr="003543F6" w:rsidRDefault="0033045F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- Il sistema decimale</w:t>
            </w:r>
          </w:p>
          <w:p w:rsidR="0033045F" w:rsidRPr="003543F6" w:rsidRDefault="0033045F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-  Il Codice Civile</w:t>
            </w:r>
          </w:p>
          <w:p w:rsidR="0033045F" w:rsidRPr="003543F6" w:rsidRDefault="0033045F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- L’Università Imperiale</w:t>
            </w:r>
          </w:p>
          <w:p w:rsidR="00E03D65" w:rsidRPr="003543F6" w:rsidRDefault="0033045F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26B8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l Concordato</w:t>
            </w:r>
          </w:p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65" w:rsidRPr="003543F6" w:rsidTr="00B6553E">
        <w:tc>
          <w:tcPr>
            <w:tcW w:w="4816" w:type="dxa"/>
          </w:tcPr>
          <w:p w:rsidR="00E03D65" w:rsidRPr="003543F6" w:rsidRDefault="00E03D65" w:rsidP="003543F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Libertà e nazioni in Europa, Francia e Italia nella prima metà del secolo XIX</w:t>
            </w:r>
          </w:p>
        </w:tc>
        <w:tc>
          <w:tcPr>
            <w:tcW w:w="5391" w:type="dxa"/>
          </w:tcPr>
          <w:p w:rsidR="00E03D65" w:rsidRPr="003543F6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I movimento liberali e nazionali in Europa dopo il Congresso di Vienna.</w:t>
            </w:r>
          </w:p>
          <w:p w:rsidR="00E03D65" w:rsidRDefault="00E03D65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Italia e Francia dal 1815 al 1848.</w:t>
            </w:r>
          </w:p>
          <w:p w:rsidR="003543F6" w:rsidRPr="003543F6" w:rsidRDefault="003543F6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5C" w:rsidRPr="003543F6" w:rsidRDefault="0033045F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Possibili s</w:t>
            </w:r>
            <w:r w:rsidR="007F185C" w:rsidRPr="00354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tudi di </w:t>
            </w:r>
            <w:r w:rsidR="00FD480C" w:rsidRPr="00354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caso:</w:t>
            </w:r>
          </w:p>
          <w:p w:rsidR="00E03D65" w:rsidRPr="003543F6" w:rsidRDefault="0033045F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1848: rivoluzioni politiche, rivoluzioni sociali in Europa, Francia e Italia </w:t>
            </w:r>
          </w:p>
          <w:p w:rsidR="00E03D65" w:rsidRPr="003543F6" w:rsidRDefault="00FD480C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- L’abolizione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dell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a tratta degli schiavi e la sua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applicazione</w:t>
            </w:r>
          </w:p>
          <w:p w:rsidR="00E03D65" w:rsidRPr="003543F6" w:rsidRDefault="00FD480C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</w:rPr>
              <w:t>L’arte romantica, un’arte rivoluzionaria (analisi di una o più opere)</w:t>
            </w:r>
          </w:p>
          <w:p w:rsidR="00E03D65" w:rsidRPr="003543F6" w:rsidRDefault="00FD480C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</w:rPr>
              <w:t>La caricatura come arma politica</w:t>
            </w:r>
          </w:p>
          <w:p w:rsidR="00E03D65" w:rsidRPr="003543F6" w:rsidRDefault="00FD480C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3D65" w:rsidRPr="003543F6">
              <w:rPr>
                <w:rFonts w:ascii="Times New Roman" w:hAnsi="Times New Roman" w:cs="Times New Roman"/>
                <w:sz w:val="24"/>
                <w:szCs w:val="24"/>
              </w:rPr>
              <w:t>Libertà e nazione nel pensiero di Giuseppe Mazzini</w:t>
            </w:r>
          </w:p>
        </w:tc>
      </w:tr>
    </w:tbl>
    <w:p w:rsidR="00BD638B" w:rsidRPr="003543F6" w:rsidRDefault="00BD638B" w:rsidP="00354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38B" w:rsidRPr="003543F6" w:rsidRDefault="00BD638B" w:rsidP="00354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0A9" w:rsidRPr="003543F6" w:rsidRDefault="00ED10A9" w:rsidP="003543F6">
      <w:pPr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>Classe 4a</w:t>
      </w:r>
    </w:p>
    <w:tbl>
      <w:tblPr>
        <w:tblW w:w="5304" w:type="pct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5760"/>
      </w:tblGrid>
      <w:tr w:rsidR="00D33714" w:rsidRPr="003543F6" w:rsidTr="00B6553E">
        <w:trPr>
          <w:tblCellSpacing w:w="0" w:type="dxa"/>
        </w:trPr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Temi </w:t>
            </w:r>
            <w:r w:rsidR="00CC17C9" w:rsidRPr="003543F6">
              <w:rPr>
                <w:rFonts w:ascii="Times New Roman" w:hAnsi="Times New Roman" w:cs="Times New Roman"/>
                <w:sz w:val="24"/>
                <w:szCs w:val="24"/>
              </w:rPr>
              <w:t>e argomenti di studio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714" w:rsidRPr="003543F6" w:rsidRDefault="00CC17C9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Articolazione e possibili studi di caso</w:t>
            </w:r>
          </w:p>
        </w:tc>
      </w:tr>
      <w:tr w:rsidR="00D33714" w:rsidRPr="003543F6" w:rsidTr="00B6553E">
        <w:trPr>
          <w:tblCellSpacing w:w="0" w:type="dxa"/>
        </w:trPr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b/>
                <w:sz w:val="24"/>
                <w:szCs w:val="24"/>
              </w:rPr>
              <w:t>Capitalismo e società industriale alla conquista del mondo dalla metà del XIX secolo alla metà del XX secolo</w:t>
            </w: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14" w:rsidRPr="003543F6" w:rsidTr="00B6553E">
        <w:trPr>
          <w:tblCellSpacing w:w="0" w:type="dxa"/>
        </w:trPr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714" w:rsidRPr="003543F6" w:rsidRDefault="00341221" w:rsidP="003543F6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I mutamenti dell’economia</w:t>
            </w:r>
          </w:p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21" w:rsidRPr="003543F6" w:rsidRDefault="00341221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18" w:rsidRPr="003543F6" w:rsidRDefault="00F01F18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0C" w:rsidRPr="003543F6" w:rsidRDefault="00FD480C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14" w:rsidRPr="003543F6" w:rsidRDefault="009363AB" w:rsidP="009363AB">
            <w:pPr>
              <w:pStyle w:val="Paragrafoelenco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Società e </w:t>
            </w:r>
            <w:r w:rsidR="00D33714" w:rsidRPr="003543F6">
              <w:rPr>
                <w:rFonts w:ascii="Times New Roman" w:hAnsi="Times New Roman" w:cs="Times New Roman"/>
                <w:sz w:val="24"/>
                <w:szCs w:val="24"/>
              </w:rPr>
              <w:t>ideologie</w:t>
            </w:r>
            <w:r w:rsidR="00D33714" w:rsidRPr="003543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3714" w:rsidRPr="003543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C11D1" w:rsidRPr="003543F6" w:rsidRDefault="003C11D1" w:rsidP="003543F6">
            <w:pPr>
              <w:pStyle w:val="Paragrafoelenco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14" w:rsidRPr="003543F6" w:rsidRDefault="00D33714" w:rsidP="003543F6">
            <w:pPr>
              <w:pStyle w:val="Paragrafoelenco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L’imperialismo</w:t>
            </w:r>
          </w:p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14" w:rsidRPr="003543F6" w:rsidRDefault="00D33714" w:rsidP="003543F6">
            <w:pPr>
              <w:pStyle w:val="Paragrafoelenco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714" w:rsidRPr="003543F6" w:rsidRDefault="00341221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Dalla prima alla seconda rivoluzione industriale: nuovi modi di produzione; Il tempo del carbone e dell’acciaio; la diffusione dell’industrializzazione, fra liberismo e protezionismo; ritmi e cicli della crescita: la </w:t>
            </w:r>
            <w:r w:rsidR="00F01F18" w:rsidRPr="003543F6">
              <w:rPr>
                <w:rFonts w:ascii="Times New Roman" w:hAnsi="Times New Roman" w:cs="Times New Roman"/>
                <w:sz w:val="24"/>
                <w:szCs w:val="24"/>
              </w:rPr>
              <w:t>Grande Depressione alla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fine </w:t>
            </w:r>
            <w:r w:rsidR="00F01F18" w:rsidRPr="003543F6">
              <w:rPr>
                <w:rFonts w:ascii="Times New Roman" w:hAnsi="Times New Roman" w:cs="Times New Roman"/>
                <w:sz w:val="24"/>
                <w:szCs w:val="24"/>
              </w:rPr>
              <w:t>dell’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Ottocento, la grande crisi del 1929.</w:t>
            </w:r>
            <w:r w:rsidR="00D33714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Il mondo della Grande borghesia; il mo</w:t>
            </w:r>
            <w:r w:rsidR="00FD480C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ndo operaio; le </w:t>
            </w:r>
            <w:r w:rsidR="00341221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donne </w:t>
            </w:r>
            <w:r w:rsidR="00FD480C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e i bambini </w:t>
            </w:r>
            <w:r w:rsidR="00341221" w:rsidRPr="003543F6">
              <w:rPr>
                <w:rFonts w:ascii="Times New Roman" w:hAnsi="Times New Roman" w:cs="Times New Roman"/>
                <w:sz w:val="24"/>
                <w:szCs w:val="24"/>
              </w:rPr>
              <w:t>al lavoro: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nascita e diffusione del socialismo; l’anarchia; la Chiesa cattolica e la società moderna; l’irruzione della cultura di massa.         </w:t>
            </w:r>
          </w:p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L’Europa alla conquista del mondo; le giustificazioni del colonialismo; colonialismo francese e colonialismo italiano.</w:t>
            </w:r>
          </w:p>
          <w:p w:rsidR="00D33714" w:rsidRPr="003543F6" w:rsidRDefault="00341221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Possibili studi di </w:t>
            </w:r>
            <w:r w:rsidR="00FD480C" w:rsidRPr="00354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caso</w:t>
            </w:r>
            <w:r w:rsidR="00FD480C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FD480C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I mutamenti di una filiera economica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br/>
              <w:t>(d</w:t>
            </w:r>
            <w:r w:rsidR="00D33714" w:rsidRPr="003543F6">
              <w:rPr>
                <w:rFonts w:ascii="Times New Roman" w:hAnsi="Times New Roman" w:cs="Times New Roman"/>
                <w:sz w:val="24"/>
                <w:szCs w:val="24"/>
              </w:rPr>
              <w:t>urante lo studio</w:t>
            </w:r>
            <w:r w:rsidR="009363AB">
              <w:rPr>
                <w:rFonts w:ascii="Times New Roman" w:hAnsi="Times New Roman" w:cs="Times New Roman"/>
                <w:sz w:val="24"/>
                <w:szCs w:val="24"/>
              </w:rPr>
              <w:t xml:space="preserve"> di caso</w:t>
            </w:r>
            <w:bookmarkStart w:id="0" w:name="_GoBack"/>
            <w:bookmarkEnd w:id="0"/>
            <w:r w:rsidR="00D33714" w:rsidRPr="003543F6">
              <w:rPr>
                <w:rFonts w:ascii="Times New Roman" w:hAnsi="Times New Roman" w:cs="Times New Roman"/>
                <w:sz w:val="24"/>
                <w:szCs w:val="24"/>
              </w:rPr>
              <w:t>, le trasformazioni tecniche sono messe in relazione con le loro co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nseguenze sociali e culturali. E</w:t>
            </w:r>
            <w:r w:rsidR="00D33714" w:rsidRPr="003543F6">
              <w:rPr>
                <w:rFonts w:ascii="Times New Roman" w:hAnsi="Times New Roman" w:cs="Times New Roman"/>
                <w:sz w:val="24"/>
                <w:szCs w:val="24"/>
              </w:rPr>
              <w:t>s.: l’industria automobilistica, dall’artigianato alla produzione in serie)</w:t>
            </w:r>
            <w:r w:rsidR="00834A5F" w:rsidRPr="00354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714" w:rsidRPr="003543F6" w:rsidRDefault="00FD480C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1221" w:rsidRPr="003543F6">
              <w:rPr>
                <w:rFonts w:ascii="Times New Roman" w:hAnsi="Times New Roman" w:cs="Times New Roman"/>
                <w:sz w:val="24"/>
                <w:szCs w:val="24"/>
              </w:rPr>
              <w:t>L’immigrazione e la società francese (con particolare attenzione all’immigrazione italiana)</w:t>
            </w:r>
          </w:p>
        </w:tc>
      </w:tr>
    </w:tbl>
    <w:p w:rsidR="00ED10A9" w:rsidRPr="003543F6" w:rsidRDefault="00ED10A9" w:rsidP="003543F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5670"/>
      </w:tblGrid>
      <w:tr w:rsidR="00D33714" w:rsidRPr="003543F6" w:rsidTr="00341221">
        <w:trPr>
          <w:trHeight w:val="2644"/>
        </w:trPr>
        <w:tc>
          <w:tcPr>
            <w:tcW w:w="4537" w:type="dxa"/>
          </w:tcPr>
          <w:p w:rsidR="00FD480C" w:rsidRPr="003543F6" w:rsidRDefault="00FD480C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3F6">
              <w:rPr>
                <w:rFonts w:ascii="Times New Roman" w:hAnsi="Times New Roman" w:cs="Times New Roman"/>
                <w:b/>
                <w:sz w:val="24"/>
                <w:szCs w:val="24"/>
              </w:rPr>
              <w:t>Francia e Italia dalla metà del secolo XIX alla Prima guerra mondiale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14" w:rsidRPr="003543F6" w:rsidRDefault="00D33714" w:rsidP="003543F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Francia</w:t>
            </w:r>
          </w:p>
        </w:tc>
        <w:tc>
          <w:tcPr>
            <w:tcW w:w="5670" w:type="dxa"/>
          </w:tcPr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0C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1848- 1870: la Francia fra Repubblica e Impero; La III Repubblica e il suo consolidamento; la Francia della Belle Époque. </w:t>
            </w:r>
          </w:p>
          <w:p w:rsidR="00FD480C" w:rsidRPr="003543F6" w:rsidRDefault="00FD480C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0C" w:rsidRPr="003543F6" w:rsidRDefault="00FD480C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Possibile</w:t>
            </w:r>
            <w:r w:rsidR="007F185C" w:rsidRPr="00354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</w:t>
            </w:r>
            <w:r w:rsidR="00D33714" w:rsidRPr="00354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tudio di caso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33714" w:rsidRPr="003543F6" w:rsidRDefault="00FD480C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="00D33714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’affaire </w:t>
            </w:r>
            <w:proofErr w:type="spellStart"/>
            <w:r w:rsidR="00F01F18" w:rsidRPr="003543F6">
              <w:rPr>
                <w:rFonts w:ascii="Times New Roman" w:hAnsi="Times New Roman" w:cs="Times New Roman"/>
                <w:sz w:val="24"/>
                <w:szCs w:val="24"/>
              </w:rPr>
              <w:t>Dreyfu</w:t>
            </w:r>
            <w:r w:rsidR="00D33714" w:rsidRPr="003543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:rsidR="00FD480C" w:rsidRPr="003543F6" w:rsidRDefault="00FD480C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14" w:rsidRPr="003543F6" w:rsidTr="00341221">
        <w:trPr>
          <w:trHeight w:val="2629"/>
        </w:trPr>
        <w:tc>
          <w:tcPr>
            <w:tcW w:w="4537" w:type="dxa"/>
          </w:tcPr>
          <w:p w:rsidR="00D33714" w:rsidRPr="003543F6" w:rsidRDefault="00D33714" w:rsidP="003543F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Italia</w:t>
            </w:r>
          </w:p>
        </w:tc>
        <w:tc>
          <w:tcPr>
            <w:tcW w:w="5670" w:type="dxa"/>
          </w:tcPr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L’unificazione del Paese; La costruzione della Stato nazionale; La questione meridionale; L’età giolittiana; La prima industrializzazione in Italia e le prime lotte operaie.</w:t>
            </w:r>
          </w:p>
          <w:p w:rsidR="00FD480C" w:rsidRPr="003543F6" w:rsidRDefault="00FD480C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0C" w:rsidRPr="003543F6" w:rsidRDefault="00FD480C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Possibile</w:t>
            </w:r>
            <w:r w:rsidR="007F185C" w:rsidRPr="00354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</w:t>
            </w:r>
            <w:r w:rsidR="00D33714" w:rsidRPr="00354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tudio di caso</w:t>
            </w:r>
            <w:r w:rsidR="00D33714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4A5F" w:rsidRPr="003543F6" w:rsidRDefault="00FD480C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3714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Il ruolo della scuola nella costruzione dell’identità nazionale in Italia e Francia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(in chiave comparativa)</w:t>
            </w:r>
          </w:p>
        </w:tc>
      </w:tr>
    </w:tbl>
    <w:p w:rsidR="00ED10A9" w:rsidRPr="003543F6" w:rsidRDefault="00ED10A9" w:rsidP="00354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0A9" w:rsidRPr="003543F6" w:rsidRDefault="00ED10A9" w:rsidP="003543F6">
      <w:pPr>
        <w:pStyle w:val="Corpotesto"/>
        <w:spacing w:before="1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D10A9" w:rsidRPr="003543F6" w:rsidRDefault="00ED10A9" w:rsidP="003543F6">
      <w:pPr>
        <w:pStyle w:val="Corpotesto"/>
        <w:spacing w:before="1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9640" w:type="dxa"/>
        <w:tblInd w:w="-431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8662E9" w:rsidRPr="003543F6" w:rsidTr="00D33714">
        <w:tc>
          <w:tcPr>
            <w:tcW w:w="4537" w:type="dxa"/>
          </w:tcPr>
          <w:p w:rsidR="008662E9" w:rsidRPr="003543F6" w:rsidRDefault="008662E9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La prima metà del XX secolo: </w:t>
            </w:r>
            <w:r w:rsidR="00FD480C" w:rsidRPr="003543F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da una guerra all’altra</w:t>
            </w:r>
            <w:r w:rsidRPr="003543F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(1914-1945)</w:t>
            </w:r>
          </w:p>
          <w:p w:rsidR="008662E9" w:rsidRPr="003543F6" w:rsidRDefault="008662E9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662E9" w:rsidRPr="003543F6" w:rsidRDefault="00FD480C" w:rsidP="003543F6">
            <w:pPr>
              <w:pStyle w:val="Corpotesto"/>
              <w:numPr>
                <w:ilvl w:val="0"/>
                <w:numId w:val="4"/>
              </w:numPr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La P</w:t>
            </w:r>
            <w:r w:rsidR="008662E9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 w:rsidR="008662E9" w:rsidRPr="003543F6">
              <w:rPr>
                <w:rFonts w:ascii="Times New Roman" w:hAnsi="Times New Roman" w:cs="Times New Roman"/>
                <w:sz w:val="24"/>
                <w:szCs w:val="24"/>
              </w:rPr>
              <w:t>guerra</w:t>
            </w:r>
            <w:proofErr w:type="spellEnd"/>
            <w:r w:rsidR="008662E9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62E9" w:rsidRPr="003543F6">
              <w:rPr>
                <w:rFonts w:ascii="Times New Roman" w:hAnsi="Times New Roman" w:cs="Times New Roman"/>
                <w:sz w:val="24"/>
                <w:szCs w:val="24"/>
              </w:rPr>
              <w:t>mondiale</w:t>
            </w:r>
            <w:proofErr w:type="spellEnd"/>
          </w:p>
        </w:tc>
        <w:tc>
          <w:tcPr>
            <w:tcW w:w="5103" w:type="dxa"/>
          </w:tcPr>
          <w:p w:rsidR="008662E9" w:rsidRPr="003543F6" w:rsidRDefault="008662E9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2E9" w:rsidRPr="003543F6" w:rsidRDefault="008662E9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2E9" w:rsidRPr="003543F6" w:rsidRDefault="008662E9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2E9" w:rsidRPr="002036BA" w:rsidRDefault="008662E9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Cause, aspetti (in particolare,</w:t>
            </w:r>
            <w:r w:rsidR="00FB322B"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la nozione di “guerra totale”); svolgimento delle operazioni e interazioni tra i fronti (terrestri e marittimi)</w:t>
            </w: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 Francia e Italia in guerra; il genocidio degli Armeni</w:t>
            </w:r>
            <w:r w:rsidR="00FB322B"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; </w:t>
            </w:r>
            <w:r w:rsidR="00FB322B" w:rsidRPr="002036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conseguenze della guerra.</w:t>
            </w:r>
          </w:p>
          <w:p w:rsidR="00FB322B" w:rsidRPr="003543F6" w:rsidRDefault="00FB322B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B322B" w:rsidRPr="003543F6" w:rsidRDefault="00FB322B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>Possibili studi di caso</w:t>
            </w:r>
            <w:r w:rsidR="008662E9"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:rsidR="00FB322B" w:rsidRPr="003543F6" w:rsidRDefault="00FB322B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Il Mediterraneo in guerra</w:t>
            </w:r>
            <w:r w:rsidR="008662E9"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FB322B" w:rsidRPr="003543F6" w:rsidRDefault="00FB322B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="008662E9"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Neutra</w:t>
            </w: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listi e interventisti in Italia</w:t>
            </w:r>
          </w:p>
          <w:p w:rsidR="00FB322B" w:rsidRPr="003543F6" w:rsidRDefault="00FB322B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="008662E9"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Gli intellettuali e la Guerra i</w:t>
            </w: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 Italia</w:t>
            </w:r>
          </w:p>
          <w:p w:rsidR="00FB322B" w:rsidRPr="003543F6" w:rsidRDefault="00FB322B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 I</w:t>
            </w:r>
            <w:r w:rsidR="007F185C"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 soldato “d</w:t>
            </w: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massa”</w:t>
            </w:r>
          </w:p>
          <w:p w:rsidR="008662E9" w:rsidRPr="003543F6" w:rsidRDefault="00FB322B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="007F185C"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La memoria della Prima Guerra mondiale</w:t>
            </w:r>
          </w:p>
        </w:tc>
      </w:tr>
      <w:tr w:rsidR="008662E9" w:rsidRPr="003543F6" w:rsidTr="00D33714">
        <w:tc>
          <w:tcPr>
            <w:tcW w:w="4537" w:type="dxa"/>
          </w:tcPr>
          <w:p w:rsidR="008662E9" w:rsidRPr="003543F6" w:rsidRDefault="008662E9" w:rsidP="003543F6">
            <w:pPr>
              <w:pStyle w:val="Corpotesto"/>
              <w:numPr>
                <w:ilvl w:val="0"/>
                <w:numId w:val="4"/>
              </w:numPr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periodo fra le due guerre</w:t>
            </w:r>
          </w:p>
        </w:tc>
        <w:tc>
          <w:tcPr>
            <w:tcW w:w="5103" w:type="dxa"/>
          </w:tcPr>
          <w:p w:rsidR="007F185C" w:rsidRPr="003543F6" w:rsidRDefault="008662E9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Francia, una potenza liberale nella crisi degli anni Trenta</w:t>
            </w:r>
          </w:p>
          <w:p w:rsidR="00FB322B" w:rsidRPr="003543F6" w:rsidRDefault="00FB322B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B322B" w:rsidRPr="003543F6" w:rsidRDefault="00FB322B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>Possibile studio di caso</w:t>
            </w:r>
            <w:r w:rsidR="008662E9"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</w:p>
          <w:p w:rsidR="008662E9" w:rsidRPr="003543F6" w:rsidRDefault="00FB322B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="008662E9"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Le riforme del Front </w:t>
            </w:r>
            <w:proofErr w:type="spellStart"/>
            <w:r w:rsidR="008662E9"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populaire</w:t>
            </w:r>
            <w:proofErr w:type="spellEnd"/>
            <w:r w:rsidR="008662E9"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 Francia.</w:t>
            </w:r>
          </w:p>
          <w:p w:rsidR="008662E9" w:rsidRDefault="008662E9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543F6" w:rsidRPr="003543F6" w:rsidRDefault="003543F6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662E9" w:rsidRPr="003543F6" w:rsidRDefault="008662E9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totalitarismi: il fascismo in Italia, nazismo e stalinismo</w:t>
            </w:r>
          </w:p>
          <w:p w:rsidR="00FB322B" w:rsidRPr="003543F6" w:rsidRDefault="00FB322B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B322B" w:rsidRPr="003543F6" w:rsidRDefault="00FB322B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lastRenderedPageBreak/>
              <w:t>Possibili studi di caso</w:t>
            </w:r>
            <w:r w:rsidR="008662E9"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</w:p>
          <w:p w:rsidR="00FB322B" w:rsidRPr="003543F6" w:rsidRDefault="00FB322B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="008662E9"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vi</w:t>
            </w: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ta quotidiana sotto il Fascismo</w:t>
            </w:r>
          </w:p>
          <w:p w:rsidR="00FB322B" w:rsidRPr="003543F6" w:rsidRDefault="00FB322B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="008662E9"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La propaganda nel regime fascista</w:t>
            </w: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negli altri regimi totalitari</w:t>
            </w:r>
          </w:p>
          <w:p w:rsidR="008662E9" w:rsidRPr="003543F6" w:rsidRDefault="00FB322B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="00CC17C9"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L’arte al servizio dei regimi totalitari</w:t>
            </w:r>
          </w:p>
        </w:tc>
      </w:tr>
      <w:tr w:rsidR="008662E9" w:rsidRPr="003543F6" w:rsidTr="00D33714">
        <w:tc>
          <w:tcPr>
            <w:tcW w:w="4537" w:type="dxa"/>
          </w:tcPr>
          <w:p w:rsidR="008662E9" w:rsidRPr="003543F6" w:rsidRDefault="008662E9" w:rsidP="003543F6">
            <w:pPr>
              <w:pStyle w:val="Corpotesto"/>
              <w:numPr>
                <w:ilvl w:val="0"/>
                <w:numId w:val="4"/>
              </w:numPr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La Seconda guerra mondiale</w:t>
            </w:r>
          </w:p>
        </w:tc>
        <w:tc>
          <w:tcPr>
            <w:tcW w:w="5103" w:type="dxa"/>
          </w:tcPr>
          <w:p w:rsidR="008662E9" w:rsidRPr="003543F6" w:rsidRDefault="00FB322B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Le fasi </w:t>
            </w:r>
            <w:r w:rsid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principali:</w:t>
            </w: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le operazioni all’Ovest, la guerra all’Est, le operazioni navali e aeronavali; </w:t>
            </w:r>
            <w:r w:rsidR="008662E9"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il coinvolgimento dei civili: Resistenza e collaborazionismo; il genocidio degli Ebrei e dei Rom; Francia e Italia nel conflitto</w:t>
            </w: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FB322B" w:rsidRPr="003543F6" w:rsidRDefault="00FB322B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B322B" w:rsidRPr="003543F6" w:rsidRDefault="008662E9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>Possibili studi di caso</w:t>
            </w: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</w:p>
          <w:p w:rsidR="00FB322B" w:rsidRPr="003543F6" w:rsidRDefault="00FB322B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L’Italia, la guerra tedesca e la strategia periferica di Mussolini; </w:t>
            </w:r>
          </w:p>
          <w:p w:rsidR="00FB322B" w:rsidRPr="003543F6" w:rsidRDefault="00FB322B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="008662E9"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persecuzione degli Ebrei, dalla</w:t>
            </w: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discriminazione allo sterminio; l’universo concentrazionario nazista; </w:t>
            </w:r>
            <w:r w:rsidR="00FA5B42"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 responsabilità</w:t>
            </w:r>
            <w:r w:rsidR="008662E9"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 Francia e Italia nella Shoah</w:t>
            </w:r>
            <w:r w:rsidR="008662E9"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FA5B42" w:rsidRPr="003543F6" w:rsidRDefault="00FA5B42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="008662E9"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Resistenza italiana e Resistenza francese</w:t>
            </w:r>
          </w:p>
          <w:p w:rsidR="008662E9" w:rsidRPr="003543F6" w:rsidRDefault="00FA5B42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="008662E9"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La memoria della Shoah (o della Resistenza, o del collaborazionismo) nella società italiana e francese </w:t>
            </w:r>
          </w:p>
        </w:tc>
      </w:tr>
      <w:tr w:rsidR="008662E9" w:rsidRPr="003543F6" w:rsidTr="00D33714">
        <w:tc>
          <w:tcPr>
            <w:tcW w:w="4537" w:type="dxa"/>
          </w:tcPr>
          <w:p w:rsidR="008662E9" w:rsidRPr="003543F6" w:rsidRDefault="008662E9" w:rsidP="003543F6">
            <w:pPr>
              <w:pStyle w:val="Corpotesto"/>
              <w:numPr>
                <w:ilvl w:val="0"/>
                <w:numId w:val="4"/>
              </w:numPr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 speranze di pace dopo la guerra</w:t>
            </w:r>
          </w:p>
        </w:tc>
        <w:tc>
          <w:tcPr>
            <w:tcW w:w="5103" w:type="dxa"/>
          </w:tcPr>
          <w:p w:rsidR="008662E9" w:rsidRPr="003543F6" w:rsidRDefault="008662E9" w:rsidP="003543F6">
            <w:pPr>
              <w:pStyle w:val="Corpotesto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Dalla SDN all’ONU; caratteristiche dell’ONU e della sua missione.</w:t>
            </w:r>
          </w:p>
        </w:tc>
      </w:tr>
    </w:tbl>
    <w:p w:rsidR="00ED10A9" w:rsidRPr="003543F6" w:rsidRDefault="00ED10A9" w:rsidP="00354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0A9" w:rsidRPr="003543F6" w:rsidRDefault="0089123D" w:rsidP="003543F6">
      <w:pPr>
        <w:jc w:val="both"/>
        <w:rPr>
          <w:rFonts w:ascii="Times New Roman" w:hAnsi="Times New Roman" w:cs="Times New Roman"/>
          <w:sz w:val="24"/>
          <w:szCs w:val="24"/>
        </w:rPr>
      </w:pPr>
      <w:r w:rsidRPr="003543F6">
        <w:rPr>
          <w:rFonts w:ascii="Times New Roman" w:hAnsi="Times New Roman" w:cs="Times New Roman"/>
          <w:sz w:val="24"/>
          <w:szCs w:val="24"/>
        </w:rPr>
        <w:t>Classe 5a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103"/>
      </w:tblGrid>
      <w:tr w:rsidR="00D33714" w:rsidRPr="003543F6" w:rsidTr="00D33714">
        <w:tc>
          <w:tcPr>
            <w:tcW w:w="4106" w:type="dxa"/>
          </w:tcPr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Temi e </w:t>
            </w:r>
            <w:r w:rsidR="00CC17C9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argomenti 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di studio</w:t>
            </w:r>
          </w:p>
        </w:tc>
        <w:tc>
          <w:tcPr>
            <w:tcW w:w="5103" w:type="dxa"/>
          </w:tcPr>
          <w:p w:rsidR="00D33714" w:rsidRPr="003543F6" w:rsidRDefault="00CC17C9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Articolazione e possibili studi di caso</w:t>
            </w:r>
          </w:p>
        </w:tc>
      </w:tr>
      <w:tr w:rsidR="00D33714" w:rsidRPr="003543F6" w:rsidTr="00D33714">
        <w:tc>
          <w:tcPr>
            <w:tcW w:w="4106" w:type="dxa"/>
          </w:tcPr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b/>
                <w:sz w:val="24"/>
                <w:szCs w:val="24"/>
              </w:rPr>
              <w:t>Il mondo dal 1945 ai giorni nostri</w:t>
            </w:r>
          </w:p>
        </w:tc>
        <w:tc>
          <w:tcPr>
            <w:tcW w:w="5103" w:type="dxa"/>
          </w:tcPr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14" w:rsidRPr="003543F6" w:rsidTr="00D33714">
        <w:tc>
          <w:tcPr>
            <w:tcW w:w="4106" w:type="dxa"/>
          </w:tcPr>
          <w:p w:rsidR="00D33714" w:rsidRPr="003543F6" w:rsidRDefault="00D33714" w:rsidP="003543F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Dalla soci</w:t>
            </w:r>
            <w:r w:rsidR="00AB4E0C" w:rsidRPr="003543F6">
              <w:rPr>
                <w:rFonts w:ascii="Times New Roman" w:hAnsi="Times New Roman" w:cs="Times New Roman"/>
                <w:sz w:val="24"/>
                <w:szCs w:val="24"/>
              </w:rPr>
              <w:t>età industriale alla società</w:t>
            </w:r>
            <w:r w:rsidR="001F6CCD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globalizzata</w:t>
            </w:r>
          </w:p>
        </w:tc>
        <w:tc>
          <w:tcPr>
            <w:tcW w:w="5103" w:type="dxa"/>
          </w:tcPr>
          <w:p w:rsidR="00AB4E0C" w:rsidRPr="003543F6" w:rsidRDefault="00723782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I “trenta gloriosi”: trent’anni di crescita economica nei paesi industrializzati</w:t>
            </w:r>
            <w:r w:rsidR="00AB4E0C" w:rsidRPr="003543F6">
              <w:rPr>
                <w:rFonts w:ascii="Times New Roman" w:hAnsi="Times New Roman" w:cs="Times New Roman"/>
                <w:sz w:val="24"/>
                <w:szCs w:val="24"/>
              </w:rPr>
              <w:t>; la società dei consumi; nuovi costumi e nuovi soggetti sociali: donne e giovani.</w:t>
            </w:r>
          </w:p>
          <w:p w:rsidR="00AB4E0C" w:rsidRPr="003543F6" w:rsidRDefault="00AB4E0C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33714" w:rsidRPr="003543F6">
              <w:rPr>
                <w:rFonts w:ascii="Times New Roman" w:hAnsi="Times New Roman" w:cs="Times New Roman"/>
                <w:sz w:val="24"/>
                <w:szCs w:val="24"/>
              </w:rPr>
              <w:t>alla crisi degli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anni Settanta ai giorni nostri: </w:t>
            </w:r>
            <w:r w:rsidR="001F6CCD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crisi petrolifera</w:t>
            </w:r>
            <w:r w:rsidR="001F6CCD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del 1973: aspetti e conseguenze; </w:t>
            </w:r>
            <w:r w:rsidR="00117BB9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il ritorno al 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liberismo; </w:t>
            </w:r>
            <w:r w:rsidR="009A2524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lo 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sviluppo del computer e dell’informatica</w:t>
            </w:r>
            <w:r w:rsidR="009A2524" w:rsidRPr="003543F6">
              <w:rPr>
                <w:rFonts w:ascii="Times New Roman" w:hAnsi="Times New Roman" w:cs="Times New Roman"/>
                <w:sz w:val="24"/>
                <w:szCs w:val="24"/>
              </w:rPr>
              <w:t>; i mass-media oggi: il potere della comunicazione</w:t>
            </w:r>
            <w:r w:rsidR="00117BB9" w:rsidRPr="00354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CCD" w:rsidRPr="003543F6" w:rsidRDefault="00AB4E0C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33714" w:rsidRPr="003543F6">
              <w:rPr>
                <w:rFonts w:ascii="Times New Roman" w:hAnsi="Times New Roman" w:cs="Times New Roman"/>
                <w:sz w:val="24"/>
                <w:szCs w:val="24"/>
              </w:rPr>
              <w:t>spetti della globalizzazione</w:t>
            </w:r>
            <w:r w:rsidR="009A2524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F6CCD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9A2524" w:rsidRPr="003543F6">
              <w:rPr>
                <w:rFonts w:ascii="Times New Roman" w:hAnsi="Times New Roman" w:cs="Times New Roman"/>
                <w:sz w:val="24"/>
                <w:szCs w:val="24"/>
              </w:rPr>
              <w:t>ridefinizione del ruolo d</w:t>
            </w:r>
            <w:r w:rsidR="001F6CCD" w:rsidRPr="003543F6">
              <w:rPr>
                <w:rFonts w:ascii="Times New Roman" w:hAnsi="Times New Roman" w:cs="Times New Roman"/>
                <w:sz w:val="24"/>
                <w:szCs w:val="24"/>
              </w:rPr>
              <w:t>egli</w:t>
            </w:r>
            <w:r w:rsidR="00117BB9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Stat</w:t>
            </w:r>
            <w:r w:rsidR="001F6CCD" w:rsidRPr="003543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17BB9" w:rsidRPr="00354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524" w:rsidRPr="003543F6">
              <w:rPr>
                <w:rFonts w:ascii="Times New Roman" w:hAnsi="Times New Roman" w:cs="Times New Roman"/>
                <w:sz w:val="24"/>
                <w:szCs w:val="24"/>
              </w:rPr>
              <w:t>nazione</w:t>
            </w:r>
            <w:r w:rsidR="001F6CCD" w:rsidRPr="003543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A2524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la nuova divisione internazionale del lavoro; </w:t>
            </w:r>
            <w:r w:rsidR="001F6CCD" w:rsidRPr="003543F6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9A2524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questione ambientale; </w:t>
            </w:r>
            <w:r w:rsidR="00117BB9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la società “liquida”, tra </w:t>
            </w:r>
            <w:r w:rsidR="001F6CCD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precarietà, </w:t>
            </w:r>
            <w:r w:rsidR="00117BB9" w:rsidRPr="003543F6">
              <w:rPr>
                <w:rFonts w:ascii="Times New Roman" w:hAnsi="Times New Roman" w:cs="Times New Roman"/>
                <w:sz w:val="24"/>
                <w:szCs w:val="24"/>
              </w:rPr>
              <w:t>multiculturalismo e ricerca dell’identità.</w:t>
            </w:r>
          </w:p>
        </w:tc>
      </w:tr>
      <w:tr w:rsidR="00D33714" w:rsidRPr="003543F6" w:rsidTr="00D33714">
        <w:tc>
          <w:tcPr>
            <w:tcW w:w="4106" w:type="dxa"/>
          </w:tcPr>
          <w:p w:rsidR="00D33714" w:rsidRPr="003543F6" w:rsidRDefault="00D33714" w:rsidP="003543F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Le relazioni internazionali dopo il 1945 </w:t>
            </w:r>
          </w:p>
        </w:tc>
        <w:tc>
          <w:tcPr>
            <w:tcW w:w="5103" w:type="dxa"/>
          </w:tcPr>
          <w:p w:rsidR="001F6CCD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Il confronto Est-Ovest fino al 1991: origini, aspetti e fasi della Guerra </w:t>
            </w:r>
            <w:r w:rsidR="00803C71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fredda (le cause della Guerra fredda, la costituzione dei blocchi, la crisi di Cuba, la Distensione, la guerra del Vietnam, </w:t>
            </w:r>
            <w:r w:rsidR="003C11D1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l’espansionismo sovietico dopo il 1975, il ritorno degli Stati Uniti e la crisi dell’URSS nella seconda metà degli anni Ottanta, la caduta del muro di </w:t>
            </w:r>
            <w:r w:rsidR="003C11D1" w:rsidRPr="00354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Berlino e la fine della Guerra fredda)</w:t>
            </w:r>
          </w:p>
          <w:p w:rsidR="00D33714" w:rsidRPr="003543F6" w:rsidRDefault="003C11D1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Il mondo dopo la fine della Guerra fredda: nuovo ordine o disordine mondiale?</w:t>
            </w:r>
          </w:p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Crisi regionali (</w:t>
            </w:r>
            <w:r w:rsidRPr="00354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un argomento a scelta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6CCD" w:rsidRPr="00354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3714" w:rsidRPr="003543F6" w:rsidRDefault="00D33714" w:rsidP="003543F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La questione del Medio Oriente;</w:t>
            </w:r>
          </w:p>
          <w:p w:rsidR="00D33714" w:rsidRPr="003543F6" w:rsidRDefault="00D33714" w:rsidP="003543F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L’America Latina, fra dominazione tradizionale degli Stati Uniti e messa in discussione di tale leadership</w:t>
            </w:r>
          </w:p>
        </w:tc>
      </w:tr>
      <w:tr w:rsidR="00D33714" w:rsidRPr="003543F6" w:rsidTr="00D33714">
        <w:tc>
          <w:tcPr>
            <w:tcW w:w="4106" w:type="dxa"/>
          </w:tcPr>
          <w:p w:rsidR="00D33714" w:rsidRPr="003543F6" w:rsidRDefault="00D33714" w:rsidP="003543F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 Terzo Mondo, dall’indipendenza alla diversificazione</w:t>
            </w:r>
          </w:p>
        </w:tc>
        <w:tc>
          <w:tcPr>
            <w:tcW w:w="5103" w:type="dxa"/>
          </w:tcPr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Le sfide politiche, economiche e sociali dei nuovi Stati nati dalla decolonizzazione</w:t>
            </w:r>
          </w:p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54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scelta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3714" w:rsidRPr="003543F6" w:rsidRDefault="00D33714" w:rsidP="003543F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L’Algeria dal 1954 al 1962</w:t>
            </w:r>
          </w:p>
          <w:p w:rsidR="00D33714" w:rsidRPr="003543F6" w:rsidRDefault="00D33714" w:rsidP="003543F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l’Unione Indiana dal 1947</w:t>
            </w:r>
          </w:p>
        </w:tc>
      </w:tr>
      <w:tr w:rsidR="00D33714" w:rsidRPr="003543F6" w:rsidTr="00D33714">
        <w:tc>
          <w:tcPr>
            <w:tcW w:w="4106" w:type="dxa"/>
          </w:tcPr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b/>
                <w:sz w:val="24"/>
                <w:szCs w:val="24"/>
              </w:rPr>
              <w:t>L’Europa dal 1945 ai giorni nostri</w:t>
            </w:r>
          </w:p>
        </w:tc>
        <w:tc>
          <w:tcPr>
            <w:tcW w:w="5103" w:type="dxa"/>
          </w:tcPr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L’Europa occidentale in costruzione fino agli anni ’80; le “democrazie popolari”; le sfide dell’Europa e dell’Unione Europea dopo il 1989</w:t>
            </w:r>
          </w:p>
          <w:p w:rsidR="00FA5B42" w:rsidRPr="003543F6" w:rsidRDefault="00FA5B42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42" w:rsidRPr="003543F6" w:rsidRDefault="00FA5B42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14" w:rsidRPr="003543F6" w:rsidTr="00D33714">
        <w:tc>
          <w:tcPr>
            <w:tcW w:w="4106" w:type="dxa"/>
          </w:tcPr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b/>
                <w:sz w:val="24"/>
                <w:szCs w:val="24"/>
              </w:rPr>
              <w:t>La Francia dal 1945 ai giorni nostri</w:t>
            </w:r>
          </w:p>
        </w:tc>
        <w:tc>
          <w:tcPr>
            <w:tcW w:w="5103" w:type="dxa"/>
          </w:tcPr>
          <w:p w:rsidR="00D33714" w:rsidRPr="003543F6" w:rsidRDefault="00D33714" w:rsidP="003543F6">
            <w:pPr>
              <w:widowControl w:val="0"/>
              <w:tabs>
                <w:tab w:val="left" w:pos="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Le Istituzioni della V Repubblica e le grandi fasi della vita</w:t>
            </w:r>
            <w:r w:rsidRPr="003543F6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politica.</w:t>
            </w:r>
          </w:p>
          <w:p w:rsidR="00D33714" w:rsidRPr="003543F6" w:rsidRDefault="00D33714" w:rsidP="003543F6">
            <w:pPr>
              <w:widowControl w:val="0"/>
              <w:tabs>
                <w:tab w:val="left" w:pos="836"/>
              </w:tabs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Economia (la ricostruzione e i “trenta gloriosi” dalla Seconda Guerra Mondiale agli anni ’70; i grandi cambiamenti, dalla crisi economica degli anni ’70 ai giorni nostri).</w:t>
            </w:r>
          </w:p>
          <w:p w:rsidR="00D33714" w:rsidRPr="003543F6" w:rsidRDefault="00D33714" w:rsidP="003543F6">
            <w:pPr>
              <w:widowControl w:val="0"/>
              <w:tabs>
                <w:tab w:val="left" w:pos="836"/>
              </w:tabs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Società e cultura (movimenti ideologici, evoluzione della popolazione, dello stile di vita, delle abitudini culturali e delle credenze</w:t>
            </w:r>
            <w:r w:rsidRPr="003543F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="00FA5B42" w:rsidRPr="003543F6">
              <w:rPr>
                <w:rFonts w:ascii="Times New Roman" w:hAnsi="Times New Roman" w:cs="Times New Roman"/>
                <w:sz w:val="24"/>
                <w:szCs w:val="24"/>
              </w:rPr>
              <w:t>religiose).</w:t>
            </w:r>
          </w:p>
          <w:p w:rsidR="00FA5B42" w:rsidRPr="003543F6" w:rsidRDefault="00FA5B42" w:rsidP="003543F6">
            <w:pPr>
              <w:widowControl w:val="0"/>
              <w:tabs>
                <w:tab w:val="left" w:pos="836"/>
              </w:tabs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14" w:rsidRPr="003543F6" w:rsidRDefault="00D33714" w:rsidP="003543F6">
            <w:pPr>
              <w:widowControl w:val="0"/>
              <w:tabs>
                <w:tab w:val="left" w:pos="836"/>
              </w:tabs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Studi di caso a scelta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- Le donne nella società francese</w:t>
            </w:r>
          </w:p>
          <w:p w:rsidR="00D33714" w:rsidRPr="003543F6" w:rsidRDefault="00D33714" w:rsidP="003543F6">
            <w:pPr>
              <w:widowControl w:val="0"/>
              <w:tabs>
                <w:tab w:val="left" w:pos="836"/>
              </w:tabs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="00706CEE" w:rsidRPr="003543F6">
              <w:rPr>
                <w:rFonts w:ascii="Times New Roman" w:hAnsi="Times New Roman" w:cs="Times New Roman"/>
                <w:sz w:val="24"/>
                <w:szCs w:val="24"/>
              </w:rPr>
              <w:t>’elezione presidenziale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, una tra le sfide più importanti della </w:t>
            </w:r>
            <w:r w:rsidR="00706CEE" w:rsidRPr="003543F6">
              <w:rPr>
                <w:rFonts w:ascii="Times New Roman" w:hAnsi="Times New Roman" w:cs="Times New Roman"/>
                <w:sz w:val="24"/>
                <w:szCs w:val="24"/>
              </w:rPr>
              <w:t>vita pol</w:t>
            </w:r>
            <w:r w:rsidR="00FA5B42" w:rsidRPr="003543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06CEE" w:rsidRPr="003543F6">
              <w:rPr>
                <w:rFonts w:ascii="Times New Roman" w:hAnsi="Times New Roman" w:cs="Times New Roman"/>
                <w:sz w:val="24"/>
                <w:szCs w:val="24"/>
              </w:rPr>
              <w:t>tica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francese</w:t>
            </w:r>
          </w:p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14" w:rsidRPr="003543F6" w:rsidTr="00D33714">
        <w:tc>
          <w:tcPr>
            <w:tcW w:w="4106" w:type="dxa"/>
          </w:tcPr>
          <w:p w:rsidR="00D33714" w:rsidRPr="003543F6" w:rsidRDefault="00D33714" w:rsidP="00354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b/>
                <w:sz w:val="24"/>
                <w:szCs w:val="24"/>
              </w:rPr>
              <w:t>L’Italia dal 1945 ai giorni nostri</w:t>
            </w:r>
          </w:p>
        </w:tc>
        <w:tc>
          <w:tcPr>
            <w:tcW w:w="5103" w:type="dxa"/>
          </w:tcPr>
          <w:p w:rsidR="00D33714" w:rsidRPr="003543F6" w:rsidRDefault="009D57DB" w:rsidP="003543F6">
            <w:pPr>
              <w:widowControl w:val="0"/>
              <w:tabs>
                <w:tab w:val="left" w:pos="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Le i</w:t>
            </w:r>
            <w:r w:rsidR="00D33714" w:rsidRPr="003543F6">
              <w:rPr>
                <w:rFonts w:ascii="Times New Roman" w:hAnsi="Times New Roman" w:cs="Times New Roman"/>
                <w:sz w:val="24"/>
                <w:szCs w:val="24"/>
              </w:rPr>
              <w:t>stituzioni (il nuovo regime repubblicano) e le grandi fasi della vita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politica (dal Centrismo al Centro-sinistra, gli “Anni di piombo”, il tempo del pentapartito, il passaggio dalla Prima alla seconda Repubblica)</w:t>
            </w:r>
          </w:p>
          <w:p w:rsidR="00D33714" w:rsidRPr="003543F6" w:rsidRDefault="009D57DB" w:rsidP="003543F6">
            <w:pPr>
              <w:widowControl w:val="0"/>
              <w:tabs>
                <w:tab w:val="left" w:pos="836"/>
              </w:tabs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L’e</w:t>
            </w:r>
            <w:r w:rsidR="00D33714" w:rsidRPr="003543F6">
              <w:rPr>
                <w:rFonts w:ascii="Times New Roman" w:hAnsi="Times New Roman" w:cs="Times New Roman"/>
                <w:sz w:val="24"/>
                <w:szCs w:val="24"/>
              </w:rPr>
              <w:t>conomia (la ricostruzione, il “miracolo economico”, i grandi cambiamenti dalla crisi degli anni ’70 ai giorni</w:t>
            </w:r>
            <w:r w:rsidR="00D33714" w:rsidRPr="003543F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D33714" w:rsidRPr="003543F6">
              <w:rPr>
                <w:rFonts w:ascii="Times New Roman" w:hAnsi="Times New Roman" w:cs="Times New Roman"/>
                <w:sz w:val="24"/>
                <w:szCs w:val="24"/>
              </w:rPr>
              <w:t>nostri).</w:t>
            </w:r>
          </w:p>
          <w:p w:rsidR="00D33714" w:rsidRPr="003543F6" w:rsidRDefault="009D57DB" w:rsidP="003543F6">
            <w:pPr>
              <w:widowControl w:val="0"/>
              <w:tabs>
                <w:tab w:val="left" w:pos="836"/>
              </w:tabs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La s</w:t>
            </w:r>
            <w:r w:rsidR="00D33714" w:rsidRPr="003543F6">
              <w:rPr>
                <w:rFonts w:ascii="Times New Roman" w:hAnsi="Times New Roman" w:cs="Times New Roman"/>
                <w:sz w:val="24"/>
                <w:szCs w:val="24"/>
              </w:rPr>
              <w:t>ocietà e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la cultura</w:t>
            </w:r>
            <w:r w:rsidR="00D33714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(movimenti ideologici, evoluzione della popolazione, dello stile di vita, delle abitudini culturali e delle credenze</w:t>
            </w:r>
            <w:r w:rsidR="00D33714" w:rsidRPr="003543F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="00D33714" w:rsidRPr="003543F6">
              <w:rPr>
                <w:rFonts w:ascii="Times New Roman" w:hAnsi="Times New Roman" w:cs="Times New Roman"/>
                <w:sz w:val="24"/>
                <w:szCs w:val="24"/>
              </w:rPr>
              <w:t>religiose).</w:t>
            </w:r>
          </w:p>
          <w:p w:rsidR="00FA5B42" w:rsidRPr="003543F6" w:rsidRDefault="00FA5B42" w:rsidP="003543F6">
            <w:pPr>
              <w:widowControl w:val="0"/>
              <w:tabs>
                <w:tab w:val="left" w:pos="836"/>
              </w:tabs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42" w:rsidRPr="003543F6" w:rsidRDefault="00CC17C9" w:rsidP="003543F6">
            <w:pPr>
              <w:widowControl w:val="0"/>
              <w:tabs>
                <w:tab w:val="left" w:pos="836"/>
              </w:tabs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Possibili studi di caso</w:t>
            </w:r>
            <w:r w:rsidR="00834A5F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5B42" w:rsidRPr="003543F6" w:rsidRDefault="00FA5B42" w:rsidP="003543F6">
            <w:pPr>
              <w:widowControl w:val="0"/>
              <w:tabs>
                <w:tab w:val="left" w:pos="836"/>
              </w:tabs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4A5F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Aspetti e limiti 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del miracolo economico italiano</w:t>
            </w:r>
          </w:p>
          <w:p w:rsidR="00FA5B42" w:rsidRPr="003543F6" w:rsidRDefault="00FA5B42" w:rsidP="003543F6">
            <w:pPr>
              <w:widowControl w:val="0"/>
              <w:tabs>
                <w:tab w:val="left" w:pos="836"/>
              </w:tabs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A5F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L’industria automobilistica protagonista delle trasformazioni economiche e dei modi di vita in </w:t>
            </w:r>
            <w:r w:rsidR="00834A5F" w:rsidRPr="00354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Italia</w:t>
            </w:r>
          </w:p>
          <w:p w:rsidR="00FA5B42" w:rsidRPr="003543F6" w:rsidRDefault="00FA5B42" w:rsidP="003543F6">
            <w:pPr>
              <w:widowControl w:val="0"/>
              <w:tabs>
                <w:tab w:val="left" w:pos="836"/>
              </w:tabs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4A5F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La violenza politica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in Italia negli anni Settanta</w:t>
            </w:r>
          </w:p>
          <w:p w:rsidR="00FA5B42" w:rsidRPr="003543F6" w:rsidRDefault="00FA5B42" w:rsidP="003543F6">
            <w:pPr>
              <w:widowControl w:val="0"/>
              <w:tabs>
                <w:tab w:val="left" w:pos="836"/>
              </w:tabs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4A5F" w:rsidRPr="003543F6">
              <w:rPr>
                <w:rFonts w:ascii="Times New Roman" w:hAnsi="Times New Roman" w:cs="Times New Roman"/>
                <w:sz w:val="24"/>
                <w:szCs w:val="24"/>
              </w:rPr>
              <w:t>La lotta contro la criminalità organizzata dagli anni Settant</w:t>
            </w: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a ad oggi</w:t>
            </w:r>
          </w:p>
          <w:p w:rsidR="00834A5F" w:rsidRPr="003543F6" w:rsidRDefault="00FA5B42" w:rsidP="003543F6">
            <w:pPr>
              <w:widowControl w:val="0"/>
              <w:tabs>
                <w:tab w:val="left" w:pos="836"/>
              </w:tabs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4A5F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L’Italia d</w:t>
            </w:r>
            <w:r w:rsidR="007B0E17" w:rsidRPr="003543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34A5F" w:rsidRPr="003543F6">
              <w:rPr>
                <w:rFonts w:ascii="Times New Roman" w:hAnsi="Times New Roman" w:cs="Times New Roman"/>
                <w:sz w:val="24"/>
                <w:szCs w:val="24"/>
              </w:rPr>
              <w:t xml:space="preserve"> Paese d’emigrazione a Paese di immigrazione.</w:t>
            </w:r>
          </w:p>
          <w:p w:rsidR="00FA5B42" w:rsidRPr="003543F6" w:rsidRDefault="00FA5B42" w:rsidP="003543F6">
            <w:pPr>
              <w:widowControl w:val="0"/>
              <w:tabs>
                <w:tab w:val="left" w:pos="836"/>
              </w:tabs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DB" w:rsidRPr="003543F6" w:rsidRDefault="00834A5F" w:rsidP="003543F6">
            <w:pPr>
              <w:widowControl w:val="0"/>
              <w:tabs>
                <w:tab w:val="left" w:pos="836"/>
              </w:tabs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6">
              <w:rPr>
                <w:rFonts w:ascii="Times New Roman" w:hAnsi="Times New Roman" w:cs="Times New Roman"/>
                <w:sz w:val="24"/>
                <w:szCs w:val="24"/>
              </w:rPr>
              <w:t>Alcuni dei sottotemi elencati, per altro, e in particolare quelli che fanno riferimento alle trasformazioni economiche e sociali dei due Paesi, si prestano bene ad essere sviluppati in chiave comparativa (es.: L’evoluzione della condizione femminile in Italia e Francia dal dopoguerra ad oggi).</w:t>
            </w:r>
          </w:p>
        </w:tc>
      </w:tr>
    </w:tbl>
    <w:p w:rsidR="00D32454" w:rsidRPr="003543F6" w:rsidRDefault="00D32454" w:rsidP="003543F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A9" w:rsidRPr="003543F6" w:rsidRDefault="00ED10A9" w:rsidP="003543F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10A9" w:rsidRPr="003543F6" w:rsidSect="00DE1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713"/>
    <w:multiLevelType w:val="hybridMultilevel"/>
    <w:tmpl w:val="B91AA8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71576"/>
    <w:multiLevelType w:val="hybridMultilevel"/>
    <w:tmpl w:val="97B6BED0"/>
    <w:lvl w:ilvl="0" w:tplc="59D6DB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451B2"/>
    <w:multiLevelType w:val="hybridMultilevel"/>
    <w:tmpl w:val="913299F2"/>
    <w:lvl w:ilvl="0" w:tplc="51860F7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E03C75"/>
    <w:multiLevelType w:val="hybridMultilevel"/>
    <w:tmpl w:val="A37A06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52840"/>
    <w:multiLevelType w:val="hybridMultilevel"/>
    <w:tmpl w:val="9CFA8E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289"/>
    <w:multiLevelType w:val="hybridMultilevel"/>
    <w:tmpl w:val="061CAFFE"/>
    <w:lvl w:ilvl="0" w:tplc="4C2EE732">
      <w:start w:val="184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F326E"/>
    <w:multiLevelType w:val="hybridMultilevel"/>
    <w:tmpl w:val="E37A6D7E"/>
    <w:lvl w:ilvl="0" w:tplc="E83272EA">
      <w:start w:val="1"/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spacing w:val="-25"/>
        <w:w w:val="100"/>
        <w:sz w:val="24"/>
        <w:szCs w:val="24"/>
      </w:rPr>
    </w:lvl>
    <w:lvl w:ilvl="1" w:tplc="E4927C1E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E9E09BE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F92A7DC2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DBC4891A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2B025D08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973E9E36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FA1C99E0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BBF06F9E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7">
    <w:nsid w:val="5AD61DC5"/>
    <w:multiLevelType w:val="hybridMultilevel"/>
    <w:tmpl w:val="871E2676"/>
    <w:lvl w:ilvl="0" w:tplc="26E0A2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21748"/>
    <w:multiLevelType w:val="hybridMultilevel"/>
    <w:tmpl w:val="93188A02"/>
    <w:lvl w:ilvl="0" w:tplc="B5EA53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04738"/>
    <w:multiLevelType w:val="hybridMultilevel"/>
    <w:tmpl w:val="11D8D312"/>
    <w:lvl w:ilvl="0" w:tplc="3F24C236">
      <w:start w:val="184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C2285"/>
    <w:multiLevelType w:val="hybridMultilevel"/>
    <w:tmpl w:val="CAA0E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539C2"/>
    <w:multiLevelType w:val="hybridMultilevel"/>
    <w:tmpl w:val="6784B1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A9"/>
    <w:rsid w:val="00054BA3"/>
    <w:rsid w:val="000930DD"/>
    <w:rsid w:val="000B2233"/>
    <w:rsid w:val="000F2F47"/>
    <w:rsid w:val="00117BB9"/>
    <w:rsid w:val="001345B8"/>
    <w:rsid w:val="0017391D"/>
    <w:rsid w:val="00180778"/>
    <w:rsid w:val="001F3DEB"/>
    <w:rsid w:val="001F6CCD"/>
    <w:rsid w:val="002036BA"/>
    <w:rsid w:val="00262777"/>
    <w:rsid w:val="00290F48"/>
    <w:rsid w:val="002F26B8"/>
    <w:rsid w:val="002F6823"/>
    <w:rsid w:val="0030264F"/>
    <w:rsid w:val="00305FE8"/>
    <w:rsid w:val="00314242"/>
    <w:rsid w:val="00314D28"/>
    <w:rsid w:val="0033045F"/>
    <w:rsid w:val="00341221"/>
    <w:rsid w:val="003543F6"/>
    <w:rsid w:val="003C11D1"/>
    <w:rsid w:val="003F28E6"/>
    <w:rsid w:val="00430ADB"/>
    <w:rsid w:val="00453CFF"/>
    <w:rsid w:val="004B45C0"/>
    <w:rsid w:val="004C1CA9"/>
    <w:rsid w:val="004E3047"/>
    <w:rsid w:val="00515A7A"/>
    <w:rsid w:val="00573DE8"/>
    <w:rsid w:val="00692823"/>
    <w:rsid w:val="006E3352"/>
    <w:rsid w:val="006E64E7"/>
    <w:rsid w:val="00706CEE"/>
    <w:rsid w:val="00716BD6"/>
    <w:rsid w:val="00723782"/>
    <w:rsid w:val="007B0E17"/>
    <w:rsid w:val="007F185C"/>
    <w:rsid w:val="00803C71"/>
    <w:rsid w:val="00804423"/>
    <w:rsid w:val="00834A5F"/>
    <w:rsid w:val="008637EF"/>
    <w:rsid w:val="00865454"/>
    <w:rsid w:val="008662E9"/>
    <w:rsid w:val="0089123D"/>
    <w:rsid w:val="00923C15"/>
    <w:rsid w:val="009363AB"/>
    <w:rsid w:val="00965196"/>
    <w:rsid w:val="0098001D"/>
    <w:rsid w:val="009A2524"/>
    <w:rsid w:val="009C0109"/>
    <w:rsid w:val="009D57DB"/>
    <w:rsid w:val="009E5455"/>
    <w:rsid w:val="00AA5923"/>
    <w:rsid w:val="00AB4E0C"/>
    <w:rsid w:val="00B118DA"/>
    <w:rsid w:val="00B57B94"/>
    <w:rsid w:val="00B6553E"/>
    <w:rsid w:val="00B87D37"/>
    <w:rsid w:val="00BD638B"/>
    <w:rsid w:val="00C85F2A"/>
    <w:rsid w:val="00CC17C9"/>
    <w:rsid w:val="00D32454"/>
    <w:rsid w:val="00D33714"/>
    <w:rsid w:val="00D71C1E"/>
    <w:rsid w:val="00DE164B"/>
    <w:rsid w:val="00E03D65"/>
    <w:rsid w:val="00EB0D5C"/>
    <w:rsid w:val="00ED10A9"/>
    <w:rsid w:val="00F01F18"/>
    <w:rsid w:val="00F03948"/>
    <w:rsid w:val="00FA5B42"/>
    <w:rsid w:val="00FB322B"/>
    <w:rsid w:val="00FC4535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A9"/>
  </w:style>
  <w:style w:type="paragraph" w:styleId="Titolo1">
    <w:name w:val="heading 1"/>
    <w:basedOn w:val="Normale"/>
    <w:link w:val="Titolo1Carattere"/>
    <w:uiPriority w:val="1"/>
    <w:qFormat/>
    <w:rsid w:val="004C1CA9"/>
    <w:pPr>
      <w:widowControl w:val="0"/>
      <w:spacing w:after="0" w:line="240" w:lineRule="auto"/>
      <w:ind w:left="115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D10A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D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D10A9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10A9"/>
    <w:rPr>
      <w:rFonts w:ascii="Arial" w:eastAsia="Arial" w:hAnsi="Arial" w:cs="Arial"/>
      <w:sz w:val="18"/>
      <w:szCs w:val="18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C1CA9"/>
    <w:rPr>
      <w:rFonts w:ascii="Arial" w:eastAsia="Arial" w:hAnsi="Arial" w:cs="Arial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A9"/>
  </w:style>
  <w:style w:type="paragraph" w:styleId="Titolo1">
    <w:name w:val="heading 1"/>
    <w:basedOn w:val="Normale"/>
    <w:link w:val="Titolo1Carattere"/>
    <w:uiPriority w:val="1"/>
    <w:qFormat/>
    <w:rsid w:val="004C1CA9"/>
    <w:pPr>
      <w:widowControl w:val="0"/>
      <w:spacing w:after="0" w:line="240" w:lineRule="auto"/>
      <w:ind w:left="115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D10A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D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D10A9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10A9"/>
    <w:rPr>
      <w:rFonts w:ascii="Arial" w:eastAsia="Arial" w:hAnsi="Arial" w:cs="Arial"/>
      <w:sz w:val="18"/>
      <w:szCs w:val="18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C1CA9"/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monducci</dc:creator>
  <cp:lastModifiedBy>Administrator</cp:lastModifiedBy>
  <cp:revision>2</cp:revision>
  <dcterms:created xsi:type="dcterms:W3CDTF">2016-07-20T08:29:00Z</dcterms:created>
  <dcterms:modified xsi:type="dcterms:W3CDTF">2016-07-20T08:29:00Z</dcterms:modified>
</cp:coreProperties>
</file>