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C4C" w:rsidRPr="00A27551" w:rsidRDefault="00A27551" w:rsidP="00D22C4C">
      <w:pPr>
        <w:jc w:val="center"/>
        <w:rPr>
          <w:rFonts w:ascii="Times New Roman" w:hAnsi="Times New Roman" w:cs="Times New Roman"/>
          <w:b/>
          <w:u w:val="single"/>
        </w:rPr>
      </w:pPr>
      <w:bookmarkStart w:id="0" w:name="_GoBack"/>
      <w:bookmarkEnd w:id="0"/>
      <w:r w:rsidRPr="00A27551">
        <w:rPr>
          <w:rFonts w:ascii="Times New Roman" w:hAnsi="Times New Roman" w:cs="Times New Roman"/>
          <w:b/>
          <w:u w:val="single"/>
        </w:rPr>
        <w:t xml:space="preserve">Compte-rendu de la présentation d’une séquence sur un thème d’histoire en filière </w:t>
      </w:r>
      <w:proofErr w:type="spellStart"/>
      <w:r w:rsidRPr="00A27551">
        <w:rPr>
          <w:rFonts w:ascii="Times New Roman" w:hAnsi="Times New Roman" w:cs="Times New Roman"/>
          <w:b/>
          <w:u w:val="single"/>
        </w:rPr>
        <w:t>EsaBac</w:t>
      </w:r>
      <w:proofErr w:type="spellEnd"/>
    </w:p>
    <w:p w:rsidR="008F4567" w:rsidRDefault="00AC5199" w:rsidP="00AC5199">
      <w:pPr>
        <w:jc w:val="both"/>
      </w:pPr>
      <w:r>
        <w:t xml:space="preserve">Professeur : Benjamin FONTAINE, remplaçant sur un poste </w:t>
      </w:r>
      <w:proofErr w:type="spellStart"/>
      <w:r>
        <w:t>EsaBac</w:t>
      </w:r>
      <w:proofErr w:type="spellEnd"/>
      <w:r>
        <w:t xml:space="preserve"> au Lycée « Victor Louis » de Talence</w:t>
      </w:r>
      <w:r w:rsidR="003A0A24">
        <w:t xml:space="preserve"> (Académie de Bordeaux)</w:t>
      </w:r>
      <w:r>
        <w:t>.</w:t>
      </w:r>
    </w:p>
    <w:p w:rsidR="00AC5199" w:rsidRDefault="00AC5199" w:rsidP="00AC5199">
      <w:pPr>
        <w:jc w:val="both"/>
      </w:pPr>
      <w:r>
        <w:t>Exemple de séance</w:t>
      </w:r>
      <w:r w:rsidR="00A27551">
        <w:t>,</w:t>
      </w:r>
      <w:r>
        <w:t xml:space="preserve"> proposé au débat entre collègues lors du séminaire d’Aix-en-Provence (21-25 octobre 2019) :</w:t>
      </w:r>
    </w:p>
    <w:p w:rsidR="00AC5199" w:rsidRDefault="00AC5199" w:rsidP="00AC5199">
      <w:pPr>
        <w:pStyle w:val="Paragraphedeliste"/>
        <w:numPr>
          <w:ilvl w:val="0"/>
          <w:numId w:val="1"/>
        </w:numPr>
        <w:jc w:val="both"/>
      </w:pPr>
      <w:r>
        <w:t xml:space="preserve">Classe : Première </w:t>
      </w:r>
      <w:proofErr w:type="spellStart"/>
      <w:r>
        <w:t>EsaBac</w:t>
      </w:r>
      <w:proofErr w:type="spellEnd"/>
      <w:r>
        <w:t xml:space="preserve"> </w:t>
      </w:r>
      <w:r w:rsidR="00E612E7">
        <w:t>durant l’année scolaire</w:t>
      </w:r>
      <w:r>
        <w:t xml:space="preserve"> 2018-19, effectif : 15 élèves, dont trois de langue maternelle italien ;</w:t>
      </w:r>
    </w:p>
    <w:p w:rsidR="00AC5199" w:rsidRDefault="00AC5199" w:rsidP="00AC5199">
      <w:pPr>
        <w:pStyle w:val="Paragraphedeliste"/>
        <w:numPr>
          <w:ilvl w:val="0"/>
          <w:numId w:val="1"/>
        </w:numPr>
        <w:jc w:val="both"/>
      </w:pPr>
      <w:r>
        <w:t>Thématique générale du programme de Première franco-italien : « Fondements du monde contemporain et de l’histoire européenne » ;</w:t>
      </w:r>
    </w:p>
    <w:p w:rsidR="00AC5199" w:rsidRDefault="00AC5199" w:rsidP="00AC5199">
      <w:pPr>
        <w:pStyle w:val="Paragraphedeliste"/>
        <w:numPr>
          <w:ilvl w:val="0"/>
          <w:numId w:val="1"/>
        </w:numPr>
        <w:jc w:val="both"/>
      </w:pPr>
      <w:r>
        <w:t>Premier thème du programme d’histoire : « L’apprentissage de la politique : révolutions libérales, nationales et sociales dans l’Europe du XIXe siècle » ;</w:t>
      </w:r>
    </w:p>
    <w:p w:rsidR="00D22C4C" w:rsidRDefault="00AC5199" w:rsidP="007853E0">
      <w:pPr>
        <w:pStyle w:val="Paragraphedeliste"/>
        <w:numPr>
          <w:ilvl w:val="0"/>
          <w:numId w:val="1"/>
        </w:numPr>
        <w:jc w:val="both"/>
      </w:pPr>
      <w:r>
        <w:t xml:space="preserve">Deuxième chapitre (faisant suite à l’étude de la France </w:t>
      </w:r>
      <w:r w:rsidR="007853E0">
        <w:t>en 1848 et sous la Deuxième R</w:t>
      </w:r>
      <w:r>
        <w:t>épublique</w:t>
      </w:r>
      <w:r w:rsidR="007853E0">
        <w:t> : politisation et révoltes sociales et précédant celui sur « L’Europe du Printemps des peuples à travers un cas : la révolution en Italie 1848-49</w:t>
      </w:r>
      <w:r w:rsidR="00D22C4C">
        <w:t> »</w:t>
      </w:r>
      <w:r w:rsidR="007853E0">
        <w:t xml:space="preserve">). </w:t>
      </w:r>
    </w:p>
    <w:p w:rsidR="007853E0" w:rsidRDefault="007853E0" w:rsidP="00D22C4C">
      <w:pPr>
        <w:pStyle w:val="Paragraphedeliste"/>
        <w:ind w:left="360"/>
        <w:jc w:val="both"/>
      </w:pPr>
      <w:r>
        <w:t xml:space="preserve">Ce deuxième chapitre s’intitule « Acteurs et penseurs de la Révolution de 1848 » et propose de choisir un « écrivain en action » entre Alphonse de Lamartine et Giuseppe Mazzini ou bien un « philosophe journaliste » entre Karl Marx et Victor Schœlcher. Considérant que les Français en </w:t>
      </w:r>
      <w:proofErr w:type="spellStart"/>
      <w:r>
        <w:t>EsaBac</w:t>
      </w:r>
      <w:proofErr w:type="spellEnd"/>
      <w:r>
        <w:t xml:space="preserve"> ont un intérêt supérieur, en particulier linguistique, à connaître un cas italien et afin de préparer la transition avec le chapitre suivant, mon choix se porte sur G. Mazzini.</w:t>
      </w:r>
    </w:p>
    <w:p w:rsidR="007853E0" w:rsidRDefault="007853E0" w:rsidP="007853E0">
      <w:pPr>
        <w:jc w:val="both"/>
      </w:pPr>
      <w:r>
        <w:t xml:space="preserve">Selon les attendus méthodologiques et pédagogiques du programme, la séance doit </w:t>
      </w:r>
      <w:r w:rsidR="000728EF">
        <w:t>poursuivre</w:t>
      </w:r>
      <w:r>
        <w:t xml:space="preserve"> les </w:t>
      </w:r>
      <w:r w:rsidR="000728EF">
        <w:t>finalités</w:t>
      </w:r>
      <w:r>
        <w:t xml:space="preserve"> suivantes :</w:t>
      </w:r>
    </w:p>
    <w:p w:rsidR="007853E0" w:rsidRDefault="007853E0" w:rsidP="007853E0">
      <w:pPr>
        <w:pStyle w:val="Paragraphedeliste"/>
        <w:numPr>
          <w:ilvl w:val="0"/>
          <w:numId w:val="2"/>
        </w:numPr>
        <w:jc w:val="both"/>
      </w:pPr>
      <w:r>
        <w:t xml:space="preserve">Acquisition de références culturelles variées, servant de base au </w:t>
      </w:r>
      <w:r w:rsidRPr="00E612E7">
        <w:rPr>
          <w:b/>
        </w:rPr>
        <w:t>développement du citoyen européen dans une société démocratique</w:t>
      </w:r>
      <w:r>
        <w:t xml:space="preserve"> (aspect </w:t>
      </w:r>
      <w:r w:rsidR="000728EF">
        <w:t>civique) ;</w:t>
      </w:r>
    </w:p>
    <w:p w:rsidR="000728EF" w:rsidRDefault="000728EF" w:rsidP="007853E0">
      <w:pPr>
        <w:pStyle w:val="Paragraphedeliste"/>
        <w:numPr>
          <w:ilvl w:val="0"/>
          <w:numId w:val="2"/>
        </w:numPr>
        <w:jc w:val="both"/>
      </w:pPr>
      <w:r>
        <w:t xml:space="preserve">Développement de la </w:t>
      </w:r>
      <w:r w:rsidRPr="00E612E7">
        <w:rPr>
          <w:b/>
        </w:rPr>
        <w:t>curiosité intellectuelle</w:t>
      </w:r>
      <w:r>
        <w:t xml:space="preserve"> et d’un </w:t>
      </w:r>
      <w:r w:rsidRPr="00E612E7">
        <w:rPr>
          <w:b/>
        </w:rPr>
        <w:t>niveau linguistique solide en italien</w:t>
      </w:r>
      <w:r>
        <w:t> ;</w:t>
      </w:r>
    </w:p>
    <w:p w:rsidR="000728EF" w:rsidRDefault="000728EF" w:rsidP="000728EF">
      <w:pPr>
        <w:jc w:val="both"/>
      </w:pPr>
      <w:r>
        <w:t xml:space="preserve">Et pour </w:t>
      </w:r>
      <w:r w:rsidR="00D22C4C">
        <w:t>y parvenir</w:t>
      </w:r>
      <w:r>
        <w:t xml:space="preserve">, la séance doit s’appuyer sur le développement des capacités suivantes : </w:t>
      </w:r>
    </w:p>
    <w:p w:rsidR="000728EF" w:rsidRDefault="000728EF" w:rsidP="000728EF">
      <w:pPr>
        <w:pStyle w:val="Paragraphedeliste"/>
        <w:numPr>
          <w:ilvl w:val="0"/>
          <w:numId w:val="2"/>
        </w:numPr>
        <w:jc w:val="both"/>
      </w:pPr>
      <w:r>
        <w:t xml:space="preserve">Comprendre l’origine des phénomènes historiques en tenant compte du </w:t>
      </w:r>
      <w:r w:rsidRPr="00E612E7">
        <w:rPr>
          <w:b/>
        </w:rPr>
        <w:t>rôle des acteurs</w:t>
      </w:r>
      <w:r>
        <w:t>, des facteurs de toute sorte, replacés dans leur contexte ;</w:t>
      </w:r>
    </w:p>
    <w:p w:rsidR="000728EF" w:rsidRDefault="000728EF" w:rsidP="000728EF">
      <w:pPr>
        <w:pStyle w:val="Paragraphedeliste"/>
        <w:numPr>
          <w:ilvl w:val="0"/>
          <w:numId w:val="2"/>
        </w:numPr>
        <w:jc w:val="both"/>
      </w:pPr>
      <w:r>
        <w:t xml:space="preserve">Rechercher les </w:t>
      </w:r>
      <w:r w:rsidRPr="00E612E7">
        <w:rPr>
          <w:b/>
        </w:rPr>
        <w:t>sources</w:t>
      </w:r>
      <w:r>
        <w:t xml:space="preserve"> et sélectionner les faits relatifs précisément à la question soulevée ;</w:t>
      </w:r>
    </w:p>
    <w:p w:rsidR="000728EF" w:rsidRDefault="000728EF" w:rsidP="000728EF">
      <w:pPr>
        <w:pStyle w:val="Paragraphedeliste"/>
        <w:numPr>
          <w:ilvl w:val="0"/>
          <w:numId w:val="2"/>
        </w:numPr>
        <w:jc w:val="both"/>
      </w:pPr>
      <w:r>
        <w:t xml:space="preserve">Saisir les </w:t>
      </w:r>
      <w:r w:rsidRPr="00E612E7">
        <w:rPr>
          <w:b/>
        </w:rPr>
        <w:t>points de vue variés</w:t>
      </w:r>
      <w:r>
        <w:t xml:space="preserve">, les </w:t>
      </w:r>
      <w:r w:rsidRPr="00E612E7">
        <w:rPr>
          <w:b/>
        </w:rPr>
        <w:t>références idéologiques implicites</w:t>
      </w:r>
      <w:r>
        <w:t xml:space="preserve"> entrant dans l’élaboration d’un discours historique ;</w:t>
      </w:r>
    </w:p>
    <w:p w:rsidR="000728EF" w:rsidRDefault="000728EF" w:rsidP="000728EF">
      <w:pPr>
        <w:pStyle w:val="Paragraphedeliste"/>
        <w:numPr>
          <w:ilvl w:val="0"/>
          <w:numId w:val="2"/>
        </w:numPr>
        <w:jc w:val="both"/>
      </w:pPr>
      <w:r w:rsidRPr="00E612E7">
        <w:rPr>
          <w:b/>
        </w:rPr>
        <w:t>Mettre en relation faits et idées</w:t>
      </w:r>
      <w:r>
        <w:t xml:space="preserve"> </w:t>
      </w:r>
      <w:r w:rsidRPr="00E612E7">
        <w:rPr>
          <w:b/>
        </w:rPr>
        <w:t>pour isoler les problématiques historiques</w:t>
      </w:r>
      <w:r>
        <w:t>, autant dans une dimension diachronique ou synchronique ;</w:t>
      </w:r>
    </w:p>
    <w:p w:rsidR="000728EF" w:rsidRDefault="000728EF" w:rsidP="000728EF">
      <w:pPr>
        <w:pStyle w:val="Paragraphedeliste"/>
        <w:numPr>
          <w:ilvl w:val="0"/>
          <w:numId w:val="2"/>
        </w:numPr>
        <w:jc w:val="both"/>
      </w:pPr>
      <w:r>
        <w:t xml:space="preserve">Développer </w:t>
      </w:r>
      <w:r w:rsidRPr="00E612E7">
        <w:rPr>
          <w:b/>
        </w:rPr>
        <w:t>l’esprit critique en procédant à l’analyse directe de documents</w:t>
      </w:r>
      <w:r>
        <w:t>, avec les connaissances scientifiques de base à l’appui ;</w:t>
      </w:r>
    </w:p>
    <w:p w:rsidR="00E612E7" w:rsidRDefault="00E612E7" w:rsidP="00E612E7">
      <w:pPr>
        <w:pStyle w:val="Paragraphedeliste"/>
        <w:numPr>
          <w:ilvl w:val="0"/>
          <w:numId w:val="2"/>
        </w:numPr>
        <w:jc w:val="both"/>
      </w:pPr>
      <w:r>
        <w:t xml:space="preserve">Exercer </w:t>
      </w:r>
      <w:r w:rsidRPr="00E612E7">
        <w:rPr>
          <w:b/>
        </w:rPr>
        <w:t>une citoyenneté active relative à l’expérimentation des droits, le respect des devoirs</w:t>
      </w:r>
      <w:r>
        <w:t xml:space="preserve"> dans une perspective de prise en charge des responsabilités et des solidarités futures ; exercer une citoyenneté à diverses échelles, toujours fondée sur les </w:t>
      </w:r>
      <w:r w:rsidRPr="00E612E7">
        <w:rPr>
          <w:b/>
        </w:rPr>
        <w:t>valeurs communes aux deux pays</w:t>
      </w:r>
      <w:r>
        <w:t xml:space="preserve"> et énoncées dans leurs lois fondamentales et la Déclaration universelle des droits de l’Homme.</w:t>
      </w:r>
    </w:p>
    <w:p w:rsidR="000728EF" w:rsidRDefault="00E612E7" w:rsidP="00E612E7">
      <w:pPr>
        <w:jc w:val="both"/>
      </w:pPr>
      <w:r>
        <w:t>Le chapitre de transition concerné se prête singulièrement au développement de chacune de ces capacités. Cela préside au choix des documents étudiés, de la manière d’y procéder (</w:t>
      </w:r>
      <w:r w:rsidRPr="00A4482C">
        <w:rPr>
          <w:b/>
        </w:rPr>
        <w:t>travail en petits groupes</w:t>
      </w:r>
      <w:r>
        <w:t>) et dans l’expression du résultat de l’analyse (</w:t>
      </w:r>
      <w:r w:rsidRPr="00A4482C">
        <w:rPr>
          <w:b/>
        </w:rPr>
        <w:t>expression orale et théâtralisée</w:t>
      </w:r>
      <w:r>
        <w:t xml:space="preserve">, évaluation par réinvestissement des méthodes et connaissances). </w:t>
      </w:r>
      <w:r w:rsidR="000728EF">
        <w:t xml:space="preserve"> </w:t>
      </w:r>
    </w:p>
    <w:p w:rsidR="005A49AF" w:rsidRDefault="005A49AF" w:rsidP="00E612E7">
      <w:pPr>
        <w:jc w:val="both"/>
      </w:pPr>
    </w:p>
    <w:p w:rsidR="00E612E7" w:rsidRDefault="00E612E7" w:rsidP="00E612E7">
      <w:pPr>
        <w:jc w:val="both"/>
      </w:pPr>
      <w:r>
        <w:lastRenderedPageBreak/>
        <w:t>La séance est présentée aux élèves comme ceci :</w:t>
      </w:r>
    </w:p>
    <w:p w:rsidR="00E612E7" w:rsidRDefault="00DE69E2" w:rsidP="00E612E7">
      <w:pPr>
        <w:pStyle w:val="Paragraphedeliste"/>
        <w:numPr>
          <w:ilvl w:val="0"/>
          <w:numId w:val="2"/>
        </w:numPr>
        <w:jc w:val="both"/>
      </w:pPr>
      <w:r>
        <w:t>Explication de la transition entre le cas révolutionnaire français tout juste étudié et ses répercutions et/ou avatars européens, en particulier italiens dans la période 1848-49 ;</w:t>
      </w:r>
    </w:p>
    <w:p w:rsidR="00DE69E2" w:rsidRDefault="00DE69E2" w:rsidP="00E612E7">
      <w:pPr>
        <w:pStyle w:val="Paragraphedeliste"/>
        <w:numPr>
          <w:ilvl w:val="0"/>
          <w:numId w:val="2"/>
        </w:numPr>
        <w:jc w:val="both"/>
      </w:pPr>
      <w:r>
        <w:t>Annonce du changement de point de vue. D’une vision générale, nous passons à un point de vue personnalisé, donc partiel et partial (éveiller leur sens critique a priori, avant de l’exercer concrètement sur les documents).</w:t>
      </w:r>
    </w:p>
    <w:p w:rsidR="00DE69E2" w:rsidRDefault="00D22C4C" w:rsidP="00DE69E2">
      <w:pPr>
        <w:jc w:val="both"/>
      </w:pPr>
      <w:r>
        <w:t>J</w:t>
      </w:r>
      <w:r w:rsidR="00DE69E2">
        <w:t>’explique la démarche</w:t>
      </w:r>
      <w:r>
        <w:t xml:space="preserve"> que la classe va suivre</w:t>
      </w:r>
      <w:r w:rsidR="00DE69E2">
        <w:t> :</w:t>
      </w:r>
    </w:p>
    <w:p w:rsidR="00FA5EBF" w:rsidRDefault="00DE69E2" w:rsidP="00DE69E2">
      <w:pPr>
        <w:pStyle w:val="Paragraphedeliste"/>
        <w:numPr>
          <w:ilvl w:val="0"/>
          <w:numId w:val="2"/>
        </w:numPr>
        <w:jc w:val="both"/>
      </w:pPr>
      <w:r>
        <w:t>Un d</w:t>
      </w:r>
      <w:r w:rsidR="00FA5EBF">
        <w:t xml:space="preserve">ossier documentaire est fourni : </w:t>
      </w:r>
    </w:p>
    <w:p w:rsidR="00FA5EBF" w:rsidRDefault="00DE69E2" w:rsidP="00FA5EBF">
      <w:pPr>
        <w:pStyle w:val="Paragraphedeliste"/>
        <w:numPr>
          <w:ilvl w:val="1"/>
          <w:numId w:val="2"/>
        </w:numPr>
        <w:jc w:val="both"/>
      </w:pPr>
      <w:r>
        <w:t xml:space="preserve">Il comprend </w:t>
      </w:r>
      <w:r w:rsidRPr="00A4482C">
        <w:rPr>
          <w:b/>
        </w:rPr>
        <w:t>volontairement de longs textes</w:t>
      </w:r>
      <w:r>
        <w:t xml:space="preserve">, sélectionnés par </w:t>
      </w:r>
      <w:r w:rsidR="00D22C4C">
        <w:t>mes soins</w:t>
      </w:r>
      <w:r>
        <w:t>. J’annonce n’avoir procédé, outre ce choix dicté par mon expertise scientifique, à aucune modification du texte original, sauf quelques suppressions de passages dans le texte, dûment indiquées par la présence de trois points entre croc</w:t>
      </w:r>
      <w:r w:rsidR="003A0A24">
        <w:t>hets ;</w:t>
      </w:r>
    </w:p>
    <w:p w:rsidR="00FA5EBF" w:rsidRDefault="00DE69E2" w:rsidP="00FA5EBF">
      <w:pPr>
        <w:pStyle w:val="Paragraphedeliste"/>
        <w:numPr>
          <w:ilvl w:val="1"/>
          <w:numId w:val="2"/>
        </w:numPr>
        <w:jc w:val="both"/>
      </w:pPr>
      <w:r>
        <w:t xml:space="preserve">J’ai conscience de la difficulté d’appréhension de textes italiens du XIXe siècle, de nature politique ou philosophique, mais je compte sur leurs connaissances et réflexes </w:t>
      </w:r>
      <w:r w:rsidR="003A0A24">
        <w:t>acquis</w:t>
      </w:r>
      <w:r>
        <w:t xml:space="preserve"> par un peu plus d’une année d’étude de la Littérature italienne, la cogitation en groupe de </w:t>
      </w:r>
      <w:r w:rsidR="00FA5EBF">
        <w:t>4 personnes environ</w:t>
      </w:r>
      <w:r>
        <w:t xml:space="preserve"> et la présence dans presque chaque groupe d’</w:t>
      </w:r>
      <w:r w:rsidR="00FA5EBF">
        <w:t>un locuteur de l’italien comme langue maternelle.</w:t>
      </w:r>
      <w:r w:rsidR="003A0A24">
        <w:t xml:space="preserve"> Je considère par ailleurs qu’il est aussi du devoir de la discipline non linguistique de participer à cet </w:t>
      </w:r>
      <w:r w:rsidR="003A0A24" w:rsidRPr="00A4482C">
        <w:rPr>
          <w:b/>
        </w:rPr>
        <w:t>aguerrissement dans la langue complexe et historique</w:t>
      </w:r>
      <w:r w:rsidR="003A0A24">
        <w:t>, ainsi qu’à la découverte de documents longs et a priori exigeants ;</w:t>
      </w:r>
      <w:r w:rsidR="00FA5EBF">
        <w:t xml:space="preserve"> </w:t>
      </w:r>
    </w:p>
    <w:p w:rsidR="00FA5EBF" w:rsidRDefault="00FA5EBF" w:rsidP="00FA5EBF">
      <w:pPr>
        <w:pStyle w:val="Paragraphedeliste"/>
        <w:numPr>
          <w:ilvl w:val="1"/>
          <w:numId w:val="2"/>
        </w:numPr>
        <w:jc w:val="both"/>
      </w:pPr>
      <w:r>
        <w:t xml:space="preserve">Je rassure les élèves en affirmant </w:t>
      </w:r>
      <w:r w:rsidRPr="00A4482C">
        <w:rPr>
          <w:b/>
        </w:rPr>
        <w:t>ne pas donner d’importance à une compréhension mot à mot</w:t>
      </w:r>
      <w:r w:rsidR="003A0A24">
        <w:t xml:space="preserve"> du texte soumis à leur analyse, mais plutôt à en capter le sens et le ton ;</w:t>
      </w:r>
    </w:p>
    <w:p w:rsidR="00DE69E2" w:rsidRDefault="00FA5EBF" w:rsidP="00FA5EBF">
      <w:pPr>
        <w:pStyle w:val="Paragraphedeliste"/>
        <w:numPr>
          <w:ilvl w:val="1"/>
          <w:numId w:val="2"/>
        </w:numPr>
        <w:jc w:val="both"/>
      </w:pPr>
      <w:r>
        <w:t xml:space="preserve">Chaque groupe </w:t>
      </w:r>
      <w:r w:rsidRPr="00A4482C">
        <w:rPr>
          <w:b/>
        </w:rPr>
        <w:t>ne doit choisir qu’un document</w:t>
      </w:r>
      <w:r>
        <w:t xml:space="preserve"> à analyser. Pour aider ce choix, les documents sont </w:t>
      </w:r>
      <w:r w:rsidRPr="00A4482C">
        <w:rPr>
          <w:b/>
        </w:rPr>
        <w:t>classés dans le corpus dans un ordre chrono-thématique</w:t>
      </w:r>
      <w:r w:rsidR="003A0A24" w:rsidRPr="00A4482C">
        <w:rPr>
          <w:b/>
        </w:rPr>
        <w:t xml:space="preserve"> manifesté par trois titres. Cet </w:t>
      </w:r>
      <w:r w:rsidRPr="00A4482C">
        <w:rPr>
          <w:b/>
        </w:rPr>
        <w:t xml:space="preserve">ordre et </w:t>
      </w:r>
      <w:r w:rsidR="003A0A24" w:rsidRPr="00A4482C">
        <w:rPr>
          <w:b/>
        </w:rPr>
        <w:t xml:space="preserve">ces </w:t>
      </w:r>
      <w:r w:rsidRPr="00A4482C">
        <w:rPr>
          <w:b/>
        </w:rPr>
        <w:t>titres seront repris tels quels dans la fiche de leçon</w:t>
      </w:r>
      <w:r>
        <w:t xml:space="preserve"> </w:t>
      </w:r>
      <w:r w:rsidR="003A0A24">
        <w:t xml:space="preserve">(contexte historique général de l’épopée mazzinienne) </w:t>
      </w:r>
      <w:r>
        <w:t>distribuée à la toute fin de l’</w:t>
      </w:r>
      <w:r w:rsidR="003A0A24">
        <w:t>exercice ;</w:t>
      </w:r>
    </w:p>
    <w:p w:rsidR="00FA5EBF" w:rsidRDefault="00FA5EBF" w:rsidP="00FA5EBF">
      <w:pPr>
        <w:pStyle w:val="Paragraphedeliste"/>
        <w:numPr>
          <w:ilvl w:val="1"/>
          <w:numId w:val="2"/>
        </w:numPr>
        <w:jc w:val="both"/>
      </w:pPr>
      <w:r>
        <w:t xml:space="preserve">Je consacre </w:t>
      </w:r>
      <w:r w:rsidR="003A0A24" w:rsidRPr="00A4482C">
        <w:rPr>
          <w:b/>
        </w:rPr>
        <w:t>quatre heures</w:t>
      </w:r>
      <w:r w:rsidR="003A0A24">
        <w:t xml:space="preserve"> à cette séquence soit une semaine.</w:t>
      </w:r>
    </w:p>
    <w:p w:rsidR="00FA5EBF" w:rsidRDefault="003A0A24" w:rsidP="00DE69E2">
      <w:pPr>
        <w:pStyle w:val="Paragraphedeliste"/>
        <w:numPr>
          <w:ilvl w:val="0"/>
          <w:numId w:val="2"/>
        </w:numPr>
        <w:jc w:val="both"/>
      </w:pPr>
      <w:r>
        <w:t>J</w:t>
      </w:r>
      <w:r w:rsidR="00A27551">
        <w:t>’</w:t>
      </w:r>
      <w:r w:rsidR="00FA5EBF">
        <w:t>explique la méthode d’analyse :</w:t>
      </w:r>
    </w:p>
    <w:p w:rsidR="00FA5EBF" w:rsidRDefault="00FA5EBF" w:rsidP="00FA5EBF">
      <w:pPr>
        <w:pStyle w:val="Paragraphedeliste"/>
        <w:numPr>
          <w:ilvl w:val="1"/>
          <w:numId w:val="2"/>
        </w:numPr>
        <w:jc w:val="both"/>
      </w:pPr>
      <w:r>
        <w:t>Il s’agit</w:t>
      </w:r>
      <w:r w:rsidR="003A0A24">
        <w:t>,</w:t>
      </w:r>
      <w:r>
        <w:t xml:space="preserve"> </w:t>
      </w:r>
      <w:r w:rsidR="003A0A24">
        <w:t xml:space="preserve">paradoxalement, </w:t>
      </w:r>
      <w:r>
        <w:t>de retrouver dans ces documents copieux et sans modifier le texte original, un court passage (quelques mots, une phrase courte) qui « </w:t>
      </w:r>
      <w:r w:rsidRPr="00A4482C">
        <w:rPr>
          <w:b/>
        </w:rPr>
        <w:t>sonne comme un slogan qui pourrait être hurlé par les insurgés mazziniens sur une barricade des révoltes du 1848 italien ou bien exprimé de façon lapidaire par leurs détracteurs</w:t>
      </w:r>
      <w:r>
        <w:t> ».</w:t>
      </w:r>
      <w:r w:rsidR="003A0A24">
        <w:t xml:space="preserve"> Je vise là bien sûr le développement de l’esprit de synthèse ;</w:t>
      </w:r>
    </w:p>
    <w:p w:rsidR="00FA5EBF" w:rsidRDefault="00FA5EBF" w:rsidP="00FA5EBF">
      <w:pPr>
        <w:pStyle w:val="Paragraphedeliste"/>
        <w:numPr>
          <w:ilvl w:val="1"/>
          <w:numId w:val="2"/>
        </w:numPr>
        <w:jc w:val="both"/>
      </w:pPr>
      <w:r>
        <w:t xml:space="preserve">Pour aider cette recherche, une </w:t>
      </w:r>
      <w:r w:rsidRPr="00A4482C">
        <w:rPr>
          <w:b/>
        </w:rPr>
        <w:t>grille de lecture</w:t>
      </w:r>
      <w:r w:rsidR="003A0A24" w:rsidRPr="00A4482C">
        <w:rPr>
          <w:b/>
        </w:rPr>
        <w:t xml:space="preserve"> sous forme d’un tableau énonçant</w:t>
      </w:r>
      <w:r w:rsidRPr="00A4482C">
        <w:rPr>
          <w:b/>
        </w:rPr>
        <w:t xml:space="preserve"> des « objectifs politiques mazziniens »</w:t>
      </w:r>
      <w:r>
        <w:t xml:space="preserve"> est distribuée, volontairement simplifiée à l’extrême (seulement quatre thématiques, comportant chacune deux ou trois mots les caractérisant, dont le champ sémantique est à rechercher dans les documents</w:t>
      </w:r>
      <w:r w:rsidR="003A0A24">
        <w:t>, clef pour isoler la phrase courte « sonnant comme un slogan » politique</w:t>
      </w:r>
      <w:r>
        <w:t>).</w:t>
      </w:r>
      <w:r w:rsidR="000F0267">
        <w:t xml:space="preserve"> Il faut qu’ils puissent l’utiliser matériellement comme un </w:t>
      </w:r>
      <w:r w:rsidR="000F0267" w:rsidRPr="00A4482C">
        <w:rPr>
          <w:b/>
        </w:rPr>
        <w:t>outil central sur leur table de travail en groupe</w:t>
      </w:r>
      <w:r w:rsidR="000F0267">
        <w:t>, pouvant être saisie à tout instant pour vérification rapide et efficace.</w:t>
      </w:r>
    </w:p>
    <w:p w:rsidR="000F0267" w:rsidRDefault="000F0267" w:rsidP="000F0267">
      <w:pPr>
        <w:pStyle w:val="Paragraphedeliste"/>
        <w:numPr>
          <w:ilvl w:val="0"/>
          <w:numId w:val="2"/>
        </w:numPr>
        <w:jc w:val="both"/>
      </w:pPr>
      <w:r>
        <w:t>Une fois ce travail préparatoire accompli :</w:t>
      </w:r>
    </w:p>
    <w:p w:rsidR="000F0267" w:rsidRDefault="000F0267" w:rsidP="000F0267">
      <w:pPr>
        <w:pStyle w:val="Paragraphedeliste"/>
        <w:numPr>
          <w:ilvl w:val="1"/>
          <w:numId w:val="2"/>
        </w:numPr>
        <w:jc w:val="both"/>
      </w:pPr>
      <w:r>
        <w:t xml:space="preserve">Les élèves se répartissent les slogans, inventent la mise en scène, éprouvent leur diction et présentent à la classe leurs choix dans une grande liberté de ton. </w:t>
      </w:r>
      <w:r w:rsidRPr="00A4482C">
        <w:rPr>
          <w:b/>
        </w:rPr>
        <w:t>Je prends des notes en vue de leur distribuer une fiche de synthèse des slogans choisis par eux et que je distribuerai ensuite à tous</w:t>
      </w:r>
      <w:r>
        <w:t>.</w:t>
      </w:r>
    </w:p>
    <w:p w:rsidR="000F0267" w:rsidRDefault="000F0267" w:rsidP="000F0267">
      <w:pPr>
        <w:pStyle w:val="Paragraphedeliste"/>
        <w:numPr>
          <w:ilvl w:val="1"/>
          <w:numId w:val="2"/>
        </w:numPr>
        <w:jc w:val="both"/>
      </w:pPr>
      <w:r w:rsidRPr="00A4482C">
        <w:rPr>
          <w:b/>
        </w:rPr>
        <w:t>Je tape aussi la fiche de leçon</w:t>
      </w:r>
      <w:r>
        <w:t xml:space="preserve">, déjà évoquée plus haut. </w:t>
      </w:r>
    </w:p>
    <w:p w:rsidR="00A4482C" w:rsidRDefault="00A4482C" w:rsidP="000F0267">
      <w:pPr>
        <w:jc w:val="both"/>
      </w:pPr>
    </w:p>
    <w:p w:rsidR="00A4482C" w:rsidRDefault="00A4482C" w:rsidP="000F0267">
      <w:pPr>
        <w:jc w:val="both"/>
      </w:pPr>
    </w:p>
    <w:p w:rsidR="00E63022" w:rsidRDefault="009C33E7" w:rsidP="000F0267">
      <w:pPr>
        <w:jc w:val="both"/>
      </w:pPr>
      <w:r>
        <w:t>Discussion :</w:t>
      </w:r>
      <w:r w:rsidR="00E63022">
        <w:t xml:space="preserve"> </w:t>
      </w:r>
    </w:p>
    <w:p w:rsidR="000F0267" w:rsidRDefault="000F0267" w:rsidP="000F0267">
      <w:pPr>
        <w:jc w:val="both"/>
      </w:pPr>
      <w:r>
        <w:t>L’expérimentation fait ressortir les observations suivantes de ma part et chez les collègues qui ont participé à l’échange d’Aix :</w:t>
      </w:r>
    </w:p>
    <w:p w:rsidR="000F0267" w:rsidRDefault="000F0267" w:rsidP="000F0267">
      <w:pPr>
        <w:pStyle w:val="Paragraphedeliste"/>
        <w:numPr>
          <w:ilvl w:val="0"/>
          <w:numId w:val="2"/>
        </w:numPr>
        <w:jc w:val="both"/>
      </w:pPr>
      <w:r>
        <w:t>Deux heures d’étude, une heure de préparation à l’oral et d’expression théâtrale, une heure pour lire la fiche de leçon et fournir les explications, une heure pour l’évaluation, mais celle-ci intervient après le chapitre suivant, afin que Mazzini soit replacé dans le contexte général européen (</w:t>
      </w:r>
      <w:proofErr w:type="spellStart"/>
      <w:r w:rsidR="00704A29" w:rsidRPr="009C33E7">
        <w:rPr>
          <w:i/>
        </w:rPr>
        <w:t>Giovine</w:t>
      </w:r>
      <w:proofErr w:type="spellEnd"/>
      <w:r w:rsidR="00704A29" w:rsidRPr="009C33E7">
        <w:rPr>
          <w:i/>
        </w:rPr>
        <w:t xml:space="preserve"> </w:t>
      </w:r>
      <w:proofErr w:type="spellStart"/>
      <w:r w:rsidR="00704A29" w:rsidRPr="009C33E7">
        <w:rPr>
          <w:i/>
        </w:rPr>
        <w:t>Italia</w:t>
      </w:r>
      <w:proofErr w:type="spellEnd"/>
      <w:r w:rsidR="00704A29" w:rsidRPr="009C33E7">
        <w:rPr>
          <w:i/>
        </w:rPr>
        <w:t xml:space="preserve">, </w:t>
      </w:r>
      <w:proofErr w:type="spellStart"/>
      <w:r w:rsidR="00704A29" w:rsidRPr="009C33E7">
        <w:rPr>
          <w:i/>
        </w:rPr>
        <w:t>Giovine</w:t>
      </w:r>
      <w:proofErr w:type="spellEnd"/>
      <w:r w:rsidR="00704A29" w:rsidRPr="009C33E7">
        <w:rPr>
          <w:i/>
        </w:rPr>
        <w:t xml:space="preserve"> Europa</w:t>
      </w:r>
      <w:r w:rsidR="00E63022">
        <w:t xml:space="preserve">, </w:t>
      </w:r>
      <w:r w:rsidR="009C33E7">
        <w:t>« </w:t>
      </w:r>
      <w:r w:rsidR="00E63022">
        <w:t>Printemps des peuples</w:t>
      </w:r>
      <w:r w:rsidR="009C33E7">
        <w:t> »</w:t>
      </w:r>
      <w:r w:rsidR="00704A29">
        <w:t>) ;</w:t>
      </w:r>
    </w:p>
    <w:p w:rsidR="000F0267" w:rsidRDefault="000F0267" w:rsidP="000F0267">
      <w:pPr>
        <w:pStyle w:val="Paragraphedeliste"/>
        <w:numPr>
          <w:ilvl w:val="0"/>
          <w:numId w:val="2"/>
        </w:numPr>
        <w:jc w:val="both"/>
      </w:pPr>
      <w:r>
        <w:t xml:space="preserve">Les élèves se sont mis au travail avec entrain, la difficulté apparente étant évacuée par l’émulation du travail en groupe et </w:t>
      </w:r>
      <w:r w:rsidR="00704A29">
        <w:t>la présence des locuteurs natifs. Mon travail se borne à servir de dictionnaire ou de facilitateur de compréhension de certaines phrases, mais en aucun cas je ne dois rappeler la méthode. Le tableau d’interprétation joue là pleinement son rôle ;</w:t>
      </w:r>
    </w:p>
    <w:p w:rsidR="00704A29" w:rsidRDefault="00704A29" w:rsidP="00704A29">
      <w:pPr>
        <w:pStyle w:val="Paragraphedeliste"/>
        <w:numPr>
          <w:ilvl w:val="0"/>
          <w:numId w:val="2"/>
        </w:numPr>
        <w:jc w:val="both"/>
      </w:pPr>
      <w:r>
        <w:t xml:space="preserve">Le plaisir de la séquence culmine bien sûr dans la répétition et la présentation théâtralisée des slogans (voir le film). Les élèves impressionnent par leur maîtrise du tempo, leur inventivité </w:t>
      </w:r>
      <w:r w:rsidR="009C33E7">
        <w:t>scénique</w:t>
      </w:r>
      <w:r>
        <w:t xml:space="preserve">. Ils s’amusent visiblement. A ce propos, les collègues </w:t>
      </w:r>
      <w:proofErr w:type="spellStart"/>
      <w:r>
        <w:t>EsaBac</w:t>
      </w:r>
      <w:proofErr w:type="spellEnd"/>
      <w:r>
        <w:t xml:space="preserve"> du séminaire s’interrogent sur le degré de compréhension desdits slogans. Comment être sûr qu’ils saisissent pleinement leur sens ? Je réponds que la conviction de leur expression, le choix du ton et de la mise en scène semble largement le confirmer. De plus, le travail en groupe et l’effet d’entrainement inclut tous les élèves, y compris ceux qui ne s’expriment pas dans un cours frontal, fait de questions-réponses professeur-élèves-professeur ;</w:t>
      </w:r>
    </w:p>
    <w:p w:rsidR="00E63022" w:rsidRDefault="00704A29" w:rsidP="00E63022">
      <w:pPr>
        <w:pStyle w:val="Paragraphedeliste"/>
        <w:numPr>
          <w:ilvl w:val="0"/>
          <w:numId w:val="2"/>
        </w:numPr>
        <w:jc w:val="both"/>
      </w:pPr>
      <w:r>
        <w:t>Ce mode ludique « récompense » les élèves des efforts fournis dans le travail intellectuel exigeant précédent, les soude et les autonomise par rapport au professeur, resté très en retrait dans la phase de théâtralisation.</w:t>
      </w:r>
      <w:r w:rsidR="009C33E7">
        <w:t xml:space="preserve"> </w:t>
      </w:r>
      <w:r>
        <w:t xml:space="preserve">Je ne reprends la main que pour replacer finalement l’insurrection mazzinienne dans le contexte plus large du </w:t>
      </w:r>
      <w:proofErr w:type="spellStart"/>
      <w:r w:rsidRPr="009C33E7">
        <w:rPr>
          <w:i/>
        </w:rPr>
        <w:t>Quarantotto</w:t>
      </w:r>
      <w:proofErr w:type="spellEnd"/>
      <w:r>
        <w:t xml:space="preserve"> italien.</w:t>
      </w:r>
      <w:r w:rsidR="00E63022">
        <w:t xml:space="preserve"> A ce propos, les collègues soulignent que la fiche de leçon distribuée est trop copieuse, un peu rébarbative malgré les illustrations. Certains collègues français affirment que leurs élèves ne sauraient qu’en faire, tandis que les Italiens disent que les leurs ont l’habitude. </w:t>
      </w:r>
      <w:r w:rsidR="00BC59F5">
        <w:t>Il s’agit d’un cours destiné à des Français et j</w:t>
      </w:r>
      <w:r w:rsidR="00E63022">
        <w:t xml:space="preserve">e souscris </w:t>
      </w:r>
      <w:r w:rsidR="00BC59F5">
        <w:t xml:space="preserve">donc </w:t>
      </w:r>
      <w:r w:rsidR="00E63022">
        <w:t>pleinement à cette critique : cette démarche est certainement</w:t>
      </w:r>
      <w:r>
        <w:t xml:space="preserve"> </w:t>
      </w:r>
      <w:r w:rsidR="00E63022">
        <w:t>trop académique et doit être allégée ou repensée ;</w:t>
      </w:r>
    </w:p>
    <w:p w:rsidR="00E63022" w:rsidRDefault="00E63022" w:rsidP="00E63022">
      <w:pPr>
        <w:pStyle w:val="Paragraphedeliste"/>
        <w:numPr>
          <w:ilvl w:val="0"/>
          <w:numId w:val="2"/>
        </w:numPr>
        <w:jc w:val="both"/>
      </w:pPr>
      <w:r>
        <w:t>La partie évaluation propose l’étude de deux documents, trois questions dont une en bonus. Elle réintroduit Mazzini, mais en appui du Printemps des peuples. Un consensus entre collègues se dégage sur ce choix. Il conclut notre échange.</w:t>
      </w:r>
    </w:p>
    <w:p w:rsidR="005C30D5" w:rsidRDefault="005C30D5" w:rsidP="005C30D5">
      <w:pPr>
        <w:jc w:val="both"/>
      </w:pPr>
    </w:p>
    <w:p w:rsidR="005C30D5" w:rsidRDefault="005C30D5" w:rsidP="005C30D5">
      <w:pPr>
        <w:jc w:val="both"/>
        <w:sectPr w:rsidR="005C30D5" w:rsidSect="00602AA5">
          <w:pgSz w:w="11906" w:h="16838"/>
          <w:pgMar w:top="567" w:right="1134" w:bottom="851" w:left="1134" w:header="709" w:footer="709" w:gutter="0"/>
          <w:cols w:space="708"/>
          <w:docGrid w:linePitch="360"/>
        </w:sectPr>
      </w:pPr>
    </w:p>
    <w:p w:rsidR="005A49AF" w:rsidRDefault="005A49AF" w:rsidP="005C30D5">
      <w:pPr>
        <w:jc w:val="both"/>
      </w:pPr>
      <w:r w:rsidRPr="005A49AF">
        <w:rPr>
          <w:b/>
        </w:rPr>
        <w:lastRenderedPageBreak/>
        <w:t>ANNEXES</w:t>
      </w:r>
      <w:r>
        <w:t> :</w:t>
      </w:r>
    </w:p>
    <w:p w:rsidR="005C30D5" w:rsidRDefault="005A49AF" w:rsidP="005C30D5">
      <w:pPr>
        <w:jc w:val="both"/>
      </w:pPr>
      <w:r>
        <w:rPr>
          <w:noProof/>
          <w:lang w:eastAsia="fr-FR"/>
        </w:rPr>
        <w:drawing>
          <wp:anchor distT="0" distB="0" distL="114300" distR="114300" simplePos="0" relativeHeight="251658240" behindDoc="0" locked="0" layoutInCell="1" allowOverlap="1" wp14:anchorId="738455D9" wp14:editId="36DE4B83">
            <wp:simplePos x="0" y="0"/>
            <wp:positionH relativeFrom="column">
              <wp:posOffset>-520065</wp:posOffset>
            </wp:positionH>
            <wp:positionV relativeFrom="paragraph">
              <wp:posOffset>285115</wp:posOffset>
            </wp:positionV>
            <wp:extent cx="3040380" cy="4322445"/>
            <wp:effectExtent l="0" t="0" r="762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432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1312" behindDoc="0" locked="0" layoutInCell="1" allowOverlap="1" wp14:anchorId="46F9F1CA" wp14:editId="7DBDC039">
                <wp:simplePos x="0" y="0"/>
                <wp:positionH relativeFrom="column">
                  <wp:posOffset>2709545</wp:posOffset>
                </wp:positionH>
                <wp:positionV relativeFrom="paragraph">
                  <wp:posOffset>367475</wp:posOffset>
                </wp:positionV>
                <wp:extent cx="6732905" cy="4239260"/>
                <wp:effectExtent l="209550" t="0" r="10795" b="27940"/>
                <wp:wrapNone/>
                <wp:docPr id="4" name="Rectangle 4"/>
                <wp:cNvGraphicFramePr/>
                <a:graphic xmlns:a="http://schemas.openxmlformats.org/drawingml/2006/main">
                  <a:graphicData uri="http://schemas.microsoft.com/office/word/2010/wordprocessingShape">
                    <wps:wsp>
                      <wps:cNvSpPr/>
                      <wps:spPr>
                        <a:xfrm>
                          <a:off x="0" y="0"/>
                          <a:ext cx="6732905" cy="4239260"/>
                        </a:xfrm>
                        <a:prstGeom prst="wedgeRectCallout">
                          <a:avLst>
                            <a:gd name="adj1" fmla="val -52990"/>
                            <a:gd name="adj2" fmla="val 2973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30D5" w:rsidRDefault="00A25931" w:rsidP="005C30D5">
                            <w:pPr>
                              <w:jc w:val="center"/>
                            </w:pPr>
                            <w:r>
                              <w:rPr>
                                <w:noProof/>
                                <w:lang w:eastAsia="fr-FR"/>
                              </w:rPr>
                              <w:drawing>
                                <wp:inline distT="0" distB="0" distL="0" distR="0" wp14:anchorId="63D716D3" wp14:editId="4D939B81">
                                  <wp:extent cx="6186805" cy="4274820"/>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6805" cy="427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4" o:spid="_x0000_s1026" type="#_x0000_t61" style="position:absolute;left:0;text-align:left;margin-left:213.35pt;margin-top:28.95pt;width:530.15pt;height:3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" adj="-646,17223" fillcolor="white [3201]" strokecolor="black [3213]" strokeweight="2pt">
                <v:textbox>
                  <w:txbxContent>
                    <w:p w:rsidR="005C30D5" w:rsidRDefault="00A25931" w:rsidP="005C30D5">
                      <w:pPr>
                        <w:jc w:val="center"/>
                      </w:pPr>
                      <w:r>
                        <w:rPr>
                          <w:noProof/>
                          <w:lang w:eastAsia="fr-FR"/>
                        </w:rPr>
                        <w:drawing>
                          <wp:inline distT="0" distB="0" distL="0" distR="0" wp14:anchorId="63D716D3" wp14:editId="4D939B81">
                            <wp:extent cx="6186805" cy="4274820"/>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805" cy="4274820"/>
                                    </a:xfrm>
                                    <a:prstGeom prst="rect">
                                      <a:avLst/>
                                    </a:prstGeom>
                                    <a:noFill/>
                                    <a:ln>
                                      <a:noFill/>
                                    </a:ln>
                                  </pic:spPr>
                                </pic:pic>
                              </a:graphicData>
                            </a:graphic>
                          </wp:inline>
                        </w:drawing>
                      </w:r>
                    </w:p>
                  </w:txbxContent>
                </v:textbox>
              </v:shape>
            </w:pict>
          </mc:Fallback>
        </mc:AlternateContent>
      </w:r>
      <w:r w:rsidR="005C30D5">
        <w:t>Extraits du dossier des textes :</w:t>
      </w:r>
    </w:p>
    <w:p w:rsidR="005C30D5" w:rsidRDefault="005C30D5" w:rsidP="005C30D5">
      <w:pPr>
        <w:jc w:val="both"/>
        <w:sectPr w:rsidR="005C30D5" w:rsidSect="005C30D5">
          <w:pgSz w:w="16838" w:h="11906" w:orient="landscape"/>
          <w:pgMar w:top="1418" w:right="1418" w:bottom="1418" w:left="1418" w:header="709" w:footer="709" w:gutter="0"/>
          <w:cols w:space="708"/>
          <w:docGrid w:linePitch="360"/>
        </w:sectPr>
      </w:pPr>
    </w:p>
    <w:p w:rsidR="005C30D5" w:rsidRDefault="00A25931" w:rsidP="005C30D5">
      <w:pPr>
        <w:jc w:val="both"/>
      </w:pPr>
      <w:r>
        <w:rPr>
          <w:noProof/>
          <w:lang w:eastAsia="fr-FR"/>
        </w:rPr>
        <w:lastRenderedPageBreak/>
        <w:drawing>
          <wp:anchor distT="0" distB="0" distL="114300" distR="114300" simplePos="0" relativeHeight="251659264" behindDoc="0" locked="0" layoutInCell="1" allowOverlap="1" wp14:anchorId="0A5326A4" wp14:editId="32FE1175">
            <wp:simplePos x="0" y="0"/>
            <wp:positionH relativeFrom="column">
              <wp:posOffset>-57637</wp:posOffset>
            </wp:positionH>
            <wp:positionV relativeFrom="paragraph">
              <wp:posOffset>-234315</wp:posOffset>
            </wp:positionV>
            <wp:extent cx="3365230" cy="4797631"/>
            <wp:effectExtent l="0" t="0" r="6985"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230" cy="4797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C30D5" w:rsidRDefault="005C30D5" w:rsidP="005C30D5">
      <w:pPr>
        <w:jc w:val="both"/>
      </w:pPr>
    </w:p>
    <w:p w:rsidR="005A49AF" w:rsidRDefault="009C33E7" w:rsidP="005A49AF">
      <w:pPr>
        <w:ind w:left="5664"/>
        <w:jc w:val="both"/>
      </w:pPr>
      <w:r>
        <w:t xml:space="preserve">Pages suivantes : </w:t>
      </w:r>
    </w:p>
    <w:p w:rsidR="005A49AF" w:rsidRDefault="005A49AF" w:rsidP="005A49AF">
      <w:pPr>
        <w:pStyle w:val="Paragraphedeliste"/>
        <w:numPr>
          <w:ilvl w:val="0"/>
          <w:numId w:val="3"/>
        </w:numPr>
        <w:ind w:left="6384"/>
        <w:jc w:val="both"/>
      </w:pPr>
      <w:r>
        <w:rPr>
          <w:noProof/>
          <w:lang w:eastAsia="fr-FR"/>
        </w:rPr>
        <w:drawing>
          <wp:anchor distT="0" distB="0" distL="114300" distR="114300" simplePos="0" relativeHeight="251660288" behindDoc="0" locked="0" layoutInCell="1" allowOverlap="1" wp14:anchorId="5C35FFCF" wp14:editId="1EA392F9">
            <wp:simplePos x="0" y="0"/>
            <wp:positionH relativeFrom="column">
              <wp:posOffset>-30925</wp:posOffset>
            </wp:positionH>
            <wp:positionV relativeFrom="paragraph">
              <wp:posOffset>234950</wp:posOffset>
            </wp:positionV>
            <wp:extent cx="3324860" cy="4752975"/>
            <wp:effectExtent l="0" t="0" r="889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860" cy="4752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Quelques captures d’écran de la vidéo réalisée par ma collègue Mme </w:t>
      </w:r>
      <w:proofErr w:type="spellStart"/>
      <w:r>
        <w:t>Boutet</w:t>
      </w:r>
      <w:proofErr w:type="spellEnd"/>
      <w:r>
        <w:t>, venue assister à mes séances, dans la perspective de passer la certification complémentaire. Ces élèves ont donné leur autorisation, par ordre d’apparition : Léa, Romane, Julie, Paul, Rémi, Léonard, Letizia, Camille, Pauline (Cavour), Louise, Camille et Laura ;</w:t>
      </w:r>
    </w:p>
    <w:p w:rsidR="005A49AF" w:rsidRDefault="005A49AF" w:rsidP="005A49AF">
      <w:pPr>
        <w:pStyle w:val="Paragraphedeliste"/>
        <w:numPr>
          <w:ilvl w:val="0"/>
          <w:numId w:val="3"/>
        </w:numPr>
        <w:ind w:left="6384"/>
        <w:jc w:val="both"/>
      </w:pPr>
      <w:r>
        <w:t>M</w:t>
      </w:r>
      <w:r w:rsidR="009C33E7">
        <w:t xml:space="preserve">a prise de notes tapée </w:t>
      </w:r>
      <w:r>
        <w:t xml:space="preserve">puis </w:t>
      </w:r>
      <w:r w:rsidRPr="005A49AF">
        <w:rPr>
          <w:i/>
        </w:rPr>
        <w:t>in fine</w:t>
      </w:r>
      <w:r>
        <w:t xml:space="preserve"> distribuée </w:t>
      </w:r>
      <w:r w:rsidR="009C33E7">
        <w:t>des « slogans mazziniens » etc. isolés dans les textes par les groupes</w:t>
      </w:r>
      <w:r>
        <w:t> ;</w:t>
      </w:r>
    </w:p>
    <w:p w:rsidR="009C33E7" w:rsidRDefault="005A49AF" w:rsidP="005A49AF">
      <w:pPr>
        <w:pStyle w:val="Paragraphedeliste"/>
        <w:numPr>
          <w:ilvl w:val="0"/>
          <w:numId w:val="3"/>
        </w:numPr>
        <w:ind w:left="6384"/>
        <w:jc w:val="both"/>
      </w:pPr>
      <w:r>
        <w:t>P</w:t>
      </w:r>
      <w:r w:rsidR="009C33E7">
        <w:t>uis la « fiche leçon » pour contextualiser :</w:t>
      </w:r>
      <w:r w:rsidR="009C33E7" w:rsidRPr="009C33E7">
        <w:t xml:space="preserve"> </w:t>
      </w:r>
    </w:p>
    <w:p w:rsidR="005A49AF" w:rsidRDefault="005A49AF" w:rsidP="005A49AF">
      <w:pPr>
        <w:jc w:val="both"/>
      </w:pPr>
    </w:p>
    <w:p w:rsidR="009C33E7" w:rsidRDefault="005A49AF" w:rsidP="009C33E7">
      <w:pPr>
        <w:jc w:val="both"/>
      </w:pPr>
      <w:r>
        <w:rPr>
          <w:noProof/>
          <w:lang w:eastAsia="fr-FR"/>
        </w:rPr>
        <w:lastRenderedPageBreak/>
        <w:drawing>
          <wp:anchor distT="0" distB="0" distL="114300" distR="114300" simplePos="0" relativeHeight="251679744" behindDoc="0" locked="0" layoutInCell="1" allowOverlap="1" wp14:anchorId="3450172F" wp14:editId="7F963545">
            <wp:simplePos x="0" y="0"/>
            <wp:positionH relativeFrom="column">
              <wp:posOffset>-509270</wp:posOffset>
            </wp:positionH>
            <wp:positionV relativeFrom="paragraph">
              <wp:posOffset>6628765</wp:posOffset>
            </wp:positionV>
            <wp:extent cx="2232025" cy="213741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7m32s557.png"/>
                    <pic:cNvPicPr/>
                  </pic:nvPicPr>
                  <pic:blipFill rotWithShape="1">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l="24074" r="6287"/>
                    <a:stretch/>
                  </pic:blipFill>
                  <pic:spPr bwMode="auto">
                    <a:xfrm>
                      <a:off x="0" y="0"/>
                      <a:ext cx="2232025" cy="213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696" behindDoc="0" locked="0" layoutInCell="1" allowOverlap="1" wp14:anchorId="1A4964BD" wp14:editId="0CAA630E">
            <wp:simplePos x="0" y="0"/>
            <wp:positionH relativeFrom="column">
              <wp:posOffset>1981835</wp:posOffset>
            </wp:positionH>
            <wp:positionV relativeFrom="paragraph">
              <wp:posOffset>4321175</wp:posOffset>
            </wp:positionV>
            <wp:extent cx="1779270" cy="2564765"/>
            <wp:effectExtent l="0" t="0" r="0"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6m53s357.png"/>
                    <pic:cNvPicPr/>
                  </pic:nvPicPr>
                  <pic:blipFill rotWithShape="1">
                    <a:blip r:embed="rId15">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21166" r="32577"/>
                    <a:stretch/>
                  </pic:blipFill>
                  <pic:spPr bwMode="auto">
                    <a:xfrm>
                      <a:off x="0" y="0"/>
                      <a:ext cx="1779270" cy="256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3600" behindDoc="0" locked="0" layoutInCell="1" allowOverlap="1" wp14:anchorId="1AFA18D3" wp14:editId="079708EF">
            <wp:simplePos x="0" y="0"/>
            <wp:positionH relativeFrom="column">
              <wp:posOffset>2945130</wp:posOffset>
            </wp:positionH>
            <wp:positionV relativeFrom="paragraph">
              <wp:posOffset>-326390</wp:posOffset>
            </wp:positionV>
            <wp:extent cx="3312795" cy="2208530"/>
            <wp:effectExtent l="0" t="0" r="1905" b="12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5m43s785.png"/>
                    <pic:cNvPicPr/>
                  </pic:nvPicPr>
                  <pic:blipFill>
                    <a:blip r:embed="rId17">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12795" cy="220853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2576" behindDoc="0" locked="0" layoutInCell="1" allowOverlap="1" wp14:anchorId="1A6871C3" wp14:editId="33E113EB">
            <wp:simplePos x="0" y="0"/>
            <wp:positionH relativeFrom="column">
              <wp:posOffset>-521970</wp:posOffset>
            </wp:positionH>
            <wp:positionV relativeFrom="paragraph">
              <wp:posOffset>-325755</wp:posOffset>
            </wp:positionV>
            <wp:extent cx="3324860" cy="2215515"/>
            <wp:effectExtent l="0" t="0" r="889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5m27s213.png"/>
                    <pic:cNvPicPr/>
                  </pic:nvPicPr>
                  <pic:blipFill>
                    <a:blip r:embed="rId19">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24860" cy="221551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624" behindDoc="0" locked="0" layoutInCell="1" allowOverlap="1" wp14:anchorId="2FB95CD2" wp14:editId="752AC1CC">
            <wp:simplePos x="0" y="0"/>
            <wp:positionH relativeFrom="column">
              <wp:posOffset>-527050</wp:posOffset>
            </wp:positionH>
            <wp:positionV relativeFrom="paragraph">
              <wp:posOffset>2021840</wp:posOffset>
            </wp:positionV>
            <wp:extent cx="3206115" cy="213741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6m08s835.png"/>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206115" cy="2137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672" behindDoc="0" locked="0" layoutInCell="1" allowOverlap="1" wp14:anchorId="29A96561" wp14:editId="62A3070A">
            <wp:simplePos x="0" y="0"/>
            <wp:positionH relativeFrom="column">
              <wp:posOffset>-522605</wp:posOffset>
            </wp:positionH>
            <wp:positionV relativeFrom="paragraph">
              <wp:posOffset>4321810</wp:posOffset>
            </wp:positionV>
            <wp:extent cx="2256155" cy="21367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6m46s271.png"/>
                    <pic:cNvPicPr/>
                  </pic:nvPicPr>
                  <pic:blipFill rotWithShape="1">
                    <a:blip r:embed="rId23">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l="29630"/>
                    <a:stretch/>
                  </pic:blipFill>
                  <pic:spPr bwMode="auto">
                    <a:xfrm>
                      <a:off x="0" y="0"/>
                      <a:ext cx="2256155"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8720" behindDoc="0" locked="0" layoutInCell="1" allowOverlap="1" wp14:anchorId="60810767" wp14:editId="5105F78C">
            <wp:simplePos x="0" y="0"/>
            <wp:positionH relativeFrom="column">
              <wp:posOffset>4132580</wp:posOffset>
            </wp:positionH>
            <wp:positionV relativeFrom="paragraph">
              <wp:posOffset>4321810</wp:posOffset>
            </wp:positionV>
            <wp:extent cx="1923415" cy="2532380"/>
            <wp:effectExtent l="0" t="0" r="635" b="12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7m11s292.png"/>
                    <pic:cNvPicPr/>
                  </pic:nvPicPr>
                  <pic:blipFill rotWithShape="1">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l="39337" r="10035"/>
                    <a:stretch/>
                  </pic:blipFill>
                  <pic:spPr bwMode="auto">
                    <a:xfrm>
                      <a:off x="0" y="0"/>
                      <a:ext cx="1923415"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5648" behindDoc="0" locked="0" layoutInCell="1" allowOverlap="1" wp14:anchorId="07800C67" wp14:editId="56688E7A">
            <wp:simplePos x="0" y="0"/>
            <wp:positionH relativeFrom="column">
              <wp:posOffset>2945130</wp:posOffset>
            </wp:positionH>
            <wp:positionV relativeFrom="paragraph">
              <wp:posOffset>2021205</wp:posOffset>
            </wp:positionV>
            <wp:extent cx="3312795" cy="2208530"/>
            <wp:effectExtent l="0" t="0" r="1905"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6m32s073.png"/>
                    <pic:cNvPicPr/>
                  </pic:nvPicPr>
                  <pic:blipFill>
                    <a:blip r:embed="rId27">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312795" cy="220853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14:anchorId="649FBF81" wp14:editId="5F829659">
            <wp:simplePos x="0" y="0"/>
            <wp:positionH relativeFrom="column">
              <wp:posOffset>1815465</wp:posOffset>
            </wp:positionH>
            <wp:positionV relativeFrom="paragraph">
              <wp:posOffset>7244715</wp:posOffset>
            </wp:positionV>
            <wp:extent cx="1733550" cy="19812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8m33s495.png"/>
                    <pic:cNvPicPr/>
                  </pic:nvPicPr>
                  <pic:blipFill rotWithShape="1">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rcRect l="22136" t="21739" r="32192"/>
                    <a:stretch/>
                  </pic:blipFill>
                  <pic:spPr bwMode="auto">
                    <a:xfrm>
                      <a:off x="0" y="0"/>
                      <a:ext cx="17335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1792" behindDoc="0" locked="0" layoutInCell="1" allowOverlap="1" wp14:anchorId="48744352" wp14:editId="2F477D54">
            <wp:simplePos x="0" y="0"/>
            <wp:positionH relativeFrom="column">
              <wp:posOffset>3622040</wp:posOffset>
            </wp:positionH>
            <wp:positionV relativeFrom="paragraph">
              <wp:posOffset>7056755</wp:posOffset>
            </wp:positionV>
            <wp:extent cx="2849880" cy="1971040"/>
            <wp:effectExtent l="0" t="0" r="76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9-11-11-18h29m56s250.png"/>
                    <pic:cNvPicPr/>
                  </pic:nvPicPr>
                  <pic:blipFill rotWithShape="1">
                    <a:blip r:embed="rId31" cstate="print">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r="3614"/>
                    <a:stretch/>
                  </pic:blipFill>
                  <pic:spPr bwMode="auto">
                    <a:xfrm>
                      <a:off x="0" y="0"/>
                      <a:ext cx="2849880" cy="197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9C33E7" w:rsidRDefault="009C33E7" w:rsidP="009C33E7">
      <w:pPr>
        <w:jc w:val="both"/>
      </w:pPr>
    </w:p>
    <w:p w:rsidR="00A27551" w:rsidRDefault="00A27551" w:rsidP="009C33E7">
      <w:pPr>
        <w:ind w:left="7080"/>
        <w:jc w:val="both"/>
        <w:sectPr w:rsidR="00A27551" w:rsidSect="00A27551">
          <w:pgSz w:w="11906" w:h="16838"/>
          <w:pgMar w:top="1418" w:right="1418" w:bottom="1418" w:left="1418" w:header="709" w:footer="709" w:gutter="0"/>
          <w:cols w:space="708"/>
          <w:docGrid w:linePitch="360"/>
        </w:sectPr>
      </w:pPr>
    </w:p>
    <w:p w:rsidR="00A27551" w:rsidRPr="00A27551" w:rsidRDefault="00A27551" w:rsidP="00A27551">
      <w:pPr>
        <w:keepLines/>
        <w:suppressAutoHyphens/>
        <w:spacing w:after="0" w:line="240" w:lineRule="auto"/>
        <w:contextualSpacing/>
        <w:jc w:val="center"/>
        <w:rPr>
          <w:rFonts w:ascii="Times New Roman" w:eastAsia="Times New Roman" w:hAnsi="Times New Roman" w:cs="Times New Roman"/>
          <w:color w:val="000066"/>
          <w:lang w:eastAsia="zh-CN"/>
        </w:rPr>
      </w:pPr>
      <w:r w:rsidRPr="00A27551">
        <w:rPr>
          <w:rFonts w:ascii="Arial Narrow" w:eastAsia="Times New Roman" w:hAnsi="Arial Narrow" w:cs="Arial"/>
          <w:lang w:eastAsia="fr-FR"/>
        </w:rPr>
        <w:lastRenderedPageBreak/>
        <w:t xml:space="preserve">Première </w:t>
      </w:r>
      <w:proofErr w:type="spellStart"/>
      <w:r w:rsidRPr="00A27551">
        <w:rPr>
          <w:rFonts w:ascii="Arial Narrow" w:eastAsia="Times New Roman" w:hAnsi="Arial Narrow" w:cs="Arial"/>
          <w:lang w:eastAsia="fr-FR"/>
        </w:rPr>
        <w:t>EsaBac</w:t>
      </w:r>
      <w:proofErr w:type="spellEnd"/>
      <w:r w:rsidRPr="00A27551">
        <w:rPr>
          <w:rFonts w:ascii="Arial Narrow" w:eastAsia="Times New Roman" w:hAnsi="Arial Narrow" w:cs="Arial"/>
          <w:lang w:eastAsia="fr-FR"/>
        </w:rPr>
        <w:t xml:space="preserve"> - </w:t>
      </w:r>
      <w:proofErr w:type="spellStart"/>
      <w:r w:rsidRPr="00A27551">
        <w:rPr>
          <w:rFonts w:ascii="Arial Narrow" w:eastAsia="Times New Roman" w:hAnsi="Arial Narrow" w:cs="Arial"/>
          <w:lang w:eastAsia="fr-FR"/>
        </w:rPr>
        <w:t>Storia</w:t>
      </w:r>
      <w:proofErr w:type="spellEnd"/>
      <w:r w:rsidRPr="00A27551">
        <w:rPr>
          <w:rFonts w:ascii="Arial Narrow" w:eastAsia="Times New Roman" w:hAnsi="Arial Narrow" w:cs="Arial"/>
          <w:lang w:eastAsia="fr-FR"/>
        </w:rPr>
        <w:t xml:space="preserve"> - </w:t>
      </w:r>
      <w:proofErr w:type="spellStart"/>
      <w:r w:rsidRPr="00A27551">
        <w:rPr>
          <w:rFonts w:ascii="Arial Narrow" w:eastAsia="Times New Roman" w:hAnsi="Arial Narrow" w:cs="Arial"/>
          <w:lang w:eastAsia="fr-FR"/>
        </w:rPr>
        <w:t>Fondamenti</w:t>
      </w:r>
      <w:proofErr w:type="spellEnd"/>
      <w:r w:rsidRPr="00A27551">
        <w:rPr>
          <w:rFonts w:ascii="Arial Narrow" w:eastAsia="Times New Roman" w:hAnsi="Arial Narrow" w:cs="Arial"/>
          <w:lang w:eastAsia="fr-FR"/>
        </w:rPr>
        <w:t xml:space="preserve"> </w:t>
      </w:r>
      <w:proofErr w:type="spellStart"/>
      <w:r w:rsidRPr="00A27551">
        <w:rPr>
          <w:rFonts w:ascii="Arial Narrow" w:eastAsia="Times New Roman" w:hAnsi="Arial Narrow" w:cs="Arial"/>
          <w:lang w:eastAsia="fr-FR"/>
        </w:rPr>
        <w:t>del</w:t>
      </w:r>
      <w:proofErr w:type="spellEnd"/>
      <w:r w:rsidRPr="00A27551">
        <w:rPr>
          <w:rFonts w:ascii="Arial Narrow" w:eastAsia="Times New Roman" w:hAnsi="Arial Narrow" w:cs="Arial"/>
          <w:lang w:eastAsia="fr-FR"/>
        </w:rPr>
        <w:t xml:space="preserve"> </w:t>
      </w:r>
      <w:proofErr w:type="spellStart"/>
      <w:r w:rsidRPr="00A27551">
        <w:rPr>
          <w:rFonts w:ascii="Arial Narrow" w:eastAsia="Times New Roman" w:hAnsi="Arial Narrow" w:cs="Arial"/>
          <w:lang w:eastAsia="fr-FR"/>
        </w:rPr>
        <w:t>mondo</w:t>
      </w:r>
      <w:proofErr w:type="spellEnd"/>
      <w:r w:rsidRPr="00A27551">
        <w:rPr>
          <w:rFonts w:ascii="Arial Narrow" w:eastAsia="Times New Roman" w:hAnsi="Arial Narrow" w:cs="Arial"/>
          <w:lang w:eastAsia="fr-FR"/>
        </w:rPr>
        <w:t xml:space="preserve"> </w:t>
      </w:r>
      <w:proofErr w:type="spellStart"/>
      <w:r w:rsidRPr="00A27551">
        <w:rPr>
          <w:rFonts w:ascii="Arial Narrow" w:eastAsia="Times New Roman" w:hAnsi="Arial Narrow" w:cs="Arial"/>
          <w:lang w:eastAsia="fr-FR"/>
        </w:rPr>
        <w:t>contemporaneo</w:t>
      </w:r>
      <w:proofErr w:type="spellEnd"/>
      <w:r w:rsidRPr="00A27551">
        <w:rPr>
          <w:rFonts w:ascii="Arial Narrow" w:eastAsia="Times New Roman" w:hAnsi="Arial Narrow" w:cs="Arial"/>
          <w:lang w:eastAsia="fr-FR"/>
        </w:rPr>
        <w:t xml:space="preserve"> e </w:t>
      </w:r>
      <w:proofErr w:type="spellStart"/>
      <w:r w:rsidRPr="00A27551">
        <w:rPr>
          <w:rFonts w:ascii="Arial Narrow" w:eastAsia="Times New Roman" w:hAnsi="Arial Narrow" w:cs="Arial"/>
          <w:lang w:eastAsia="fr-FR"/>
        </w:rPr>
        <w:t>della</w:t>
      </w:r>
      <w:proofErr w:type="spellEnd"/>
      <w:r w:rsidRPr="00A27551">
        <w:rPr>
          <w:rFonts w:ascii="Arial Narrow" w:eastAsia="Times New Roman" w:hAnsi="Arial Narrow" w:cs="Arial"/>
          <w:lang w:eastAsia="fr-FR"/>
        </w:rPr>
        <w:t xml:space="preserve"> </w:t>
      </w:r>
      <w:proofErr w:type="spellStart"/>
      <w:r w:rsidRPr="00A27551">
        <w:rPr>
          <w:rFonts w:ascii="Arial Narrow" w:eastAsia="Times New Roman" w:hAnsi="Arial Narrow" w:cs="Arial"/>
          <w:lang w:eastAsia="fr-FR"/>
        </w:rPr>
        <w:t>storia</w:t>
      </w:r>
      <w:proofErr w:type="spellEnd"/>
      <w:r w:rsidRPr="00A27551">
        <w:rPr>
          <w:rFonts w:ascii="Arial Narrow" w:eastAsia="Times New Roman" w:hAnsi="Arial Narrow" w:cs="Arial"/>
          <w:lang w:eastAsia="fr-FR"/>
        </w:rPr>
        <w:t xml:space="preserve"> </w:t>
      </w:r>
      <w:proofErr w:type="spellStart"/>
      <w:r w:rsidRPr="00A27551">
        <w:rPr>
          <w:rFonts w:ascii="Arial Narrow" w:eastAsia="Times New Roman" w:hAnsi="Arial Narrow" w:cs="Arial"/>
          <w:lang w:eastAsia="fr-FR"/>
        </w:rPr>
        <w:t>europea</w:t>
      </w:r>
      <w:proofErr w:type="spellEnd"/>
      <w:r w:rsidRPr="00A27551">
        <w:rPr>
          <w:rFonts w:ascii="Arial Narrow" w:eastAsia="Times New Roman" w:hAnsi="Arial Narrow" w:cs="Arial"/>
          <w:lang w:eastAsia="fr-FR"/>
        </w:rPr>
        <w:t xml:space="preserve"> - </w:t>
      </w:r>
      <w:proofErr w:type="spellStart"/>
      <w:r w:rsidRPr="00A27551">
        <w:rPr>
          <w:rFonts w:ascii="Times New Roman" w:eastAsia="Times New Roman" w:hAnsi="Times New Roman" w:cs="Times New Roman"/>
          <w:color w:val="000066"/>
          <w:lang w:eastAsia="zh-CN"/>
        </w:rPr>
        <w:t>Lezione</w:t>
      </w:r>
      <w:proofErr w:type="spellEnd"/>
      <w:r w:rsidRPr="00A27551">
        <w:rPr>
          <w:rFonts w:ascii="Times New Roman" w:eastAsia="Times New Roman" w:hAnsi="Times New Roman" w:cs="Times New Roman"/>
          <w:color w:val="000066"/>
          <w:lang w:eastAsia="zh-CN"/>
        </w:rPr>
        <w:t xml:space="preserve"> </w:t>
      </w:r>
      <w:proofErr w:type="spellStart"/>
      <w:r w:rsidRPr="00A27551">
        <w:rPr>
          <w:rFonts w:ascii="Times New Roman" w:eastAsia="Times New Roman" w:hAnsi="Times New Roman" w:cs="Times New Roman"/>
          <w:color w:val="000066"/>
          <w:lang w:eastAsia="zh-CN"/>
        </w:rPr>
        <w:t>del</w:t>
      </w:r>
      <w:proofErr w:type="spellEnd"/>
      <w:r w:rsidRPr="00A27551">
        <w:rPr>
          <w:rFonts w:ascii="Times New Roman" w:eastAsia="Times New Roman" w:hAnsi="Times New Roman" w:cs="Times New Roman"/>
          <w:color w:val="000066"/>
          <w:lang w:eastAsia="zh-CN"/>
        </w:rPr>
        <w:t xml:space="preserve"> prof. FONTAINE – </w:t>
      </w:r>
      <w:proofErr w:type="spellStart"/>
      <w:r w:rsidRPr="00A27551">
        <w:rPr>
          <w:rFonts w:ascii="Times New Roman" w:eastAsia="Times New Roman" w:hAnsi="Times New Roman" w:cs="Times New Roman"/>
          <w:color w:val="000066"/>
          <w:lang w:eastAsia="zh-CN"/>
        </w:rPr>
        <w:t>Liceo</w:t>
      </w:r>
      <w:proofErr w:type="spellEnd"/>
      <w:r w:rsidRPr="00A27551">
        <w:rPr>
          <w:rFonts w:ascii="Times New Roman" w:eastAsia="Times New Roman" w:hAnsi="Times New Roman" w:cs="Times New Roman"/>
          <w:color w:val="000066"/>
          <w:lang w:eastAsia="zh-CN"/>
        </w:rPr>
        <w:t xml:space="preserve"> « Victor Louis » - Talence</w:t>
      </w:r>
    </w:p>
    <w:p w:rsidR="00A27551" w:rsidRPr="00A27551" w:rsidRDefault="00A27551" w:rsidP="00A27551">
      <w:pPr>
        <w:keepLines/>
        <w:suppressAutoHyphens/>
        <w:spacing w:after="0" w:line="240" w:lineRule="auto"/>
        <w:contextualSpacing/>
        <w:jc w:val="center"/>
        <w:rPr>
          <w:rFonts w:ascii="Arial Narrow" w:eastAsia="Times New Roman" w:hAnsi="Arial Narrow" w:cs="Arial"/>
          <w:sz w:val="16"/>
          <w:szCs w:val="16"/>
          <w:lang w:eastAsia="fr-FR"/>
        </w:rPr>
      </w:pPr>
    </w:p>
    <w:tbl>
      <w:tblPr>
        <w:tblW w:w="15461" w:type="dxa"/>
        <w:tblInd w:w="-723" w:type="dxa"/>
        <w:tblLayout w:type="fixed"/>
        <w:tblLook w:val="0000" w:firstRow="0" w:lastRow="0" w:firstColumn="0" w:lastColumn="0" w:noHBand="0" w:noVBand="0"/>
      </w:tblPr>
      <w:tblGrid>
        <w:gridCol w:w="1276"/>
        <w:gridCol w:w="14185"/>
      </w:tblGrid>
      <w:tr w:rsidR="00A27551" w:rsidRPr="00A27551" w:rsidTr="00A27551">
        <w:tc>
          <w:tcPr>
            <w:tcW w:w="1276" w:type="dxa"/>
            <w:tcBorders>
              <w:top w:val="single" w:sz="4" w:space="0" w:color="000000"/>
              <w:left w:val="single" w:sz="4" w:space="0" w:color="000000"/>
              <w:bottom w:val="single" w:sz="4" w:space="0" w:color="000000"/>
            </w:tcBorders>
            <w:shd w:val="clear" w:color="auto" w:fill="BFBFBF"/>
          </w:tcPr>
          <w:p w:rsidR="00A27551" w:rsidRPr="00A27551" w:rsidRDefault="00A27551" w:rsidP="00A27551">
            <w:pPr>
              <w:tabs>
                <w:tab w:val="center" w:pos="4536"/>
                <w:tab w:val="right" w:pos="9072"/>
              </w:tabs>
              <w:suppressAutoHyphens/>
              <w:snapToGrid w:val="0"/>
              <w:spacing w:after="0" w:line="240" w:lineRule="auto"/>
              <w:jc w:val="both"/>
              <w:rPr>
                <w:rFonts w:ascii="Arial Narrow" w:eastAsia="Times New Roman" w:hAnsi="Arial Narrow" w:cs="Arial"/>
                <w:sz w:val="24"/>
                <w:szCs w:val="24"/>
                <w:lang w:eastAsia="fr-FR"/>
              </w:rPr>
            </w:pPr>
            <w:proofErr w:type="spellStart"/>
            <w:r w:rsidRPr="00A27551">
              <w:rPr>
                <w:rFonts w:ascii="Arial Narrow" w:eastAsia="Times New Roman" w:hAnsi="Arial Narrow" w:cs="Arial"/>
                <w:sz w:val="24"/>
                <w:szCs w:val="24"/>
                <w:u w:val="single"/>
                <w:lang w:eastAsia="fr-FR"/>
              </w:rPr>
              <w:t>Titolo</w:t>
            </w:r>
            <w:proofErr w:type="spellEnd"/>
            <w:r w:rsidRPr="00A27551">
              <w:rPr>
                <w:rFonts w:ascii="Arial Narrow" w:eastAsia="Times New Roman" w:hAnsi="Arial Narrow" w:cs="Arial"/>
                <w:sz w:val="24"/>
                <w:szCs w:val="24"/>
                <w:u w:val="single"/>
                <w:lang w:eastAsia="fr-FR"/>
              </w:rPr>
              <w:t xml:space="preserve"> II</w:t>
            </w:r>
            <w:r w:rsidRPr="00A27551">
              <w:rPr>
                <w:rFonts w:ascii="Arial Narrow" w:eastAsia="Times New Roman" w:hAnsi="Arial Narrow" w:cs="Arial"/>
                <w:sz w:val="24"/>
                <w:szCs w:val="24"/>
                <w:lang w:eastAsia="fr-FR"/>
              </w:rPr>
              <w:t>-</w:t>
            </w:r>
          </w:p>
          <w:p w:rsidR="00A27551" w:rsidRPr="00A27551" w:rsidRDefault="00A27551" w:rsidP="00A27551">
            <w:pPr>
              <w:tabs>
                <w:tab w:val="center" w:pos="4536"/>
                <w:tab w:val="right" w:pos="9072"/>
              </w:tabs>
              <w:suppressAutoHyphens/>
              <w:snapToGrid w:val="0"/>
              <w:spacing w:after="0" w:line="240" w:lineRule="auto"/>
              <w:jc w:val="both"/>
              <w:rPr>
                <w:rFonts w:ascii="Times New Roman" w:eastAsia="Times New Roman" w:hAnsi="Times New Roman" w:cs="Times New Roman"/>
                <w:lang w:eastAsia="zh-CN"/>
              </w:rPr>
            </w:pPr>
            <w:proofErr w:type="spellStart"/>
            <w:r w:rsidRPr="00A27551">
              <w:rPr>
                <w:rFonts w:ascii="Arial Narrow" w:eastAsia="Times New Roman" w:hAnsi="Arial Narrow" w:cs="Arial"/>
                <w:i/>
                <w:sz w:val="24"/>
                <w:szCs w:val="24"/>
                <w:lang w:eastAsia="fr-FR"/>
              </w:rPr>
              <w:t>Capitolo</w:t>
            </w:r>
            <w:proofErr w:type="spellEnd"/>
            <w:r w:rsidRPr="00A27551">
              <w:rPr>
                <w:rFonts w:ascii="Arial Narrow" w:eastAsia="Times New Roman" w:hAnsi="Arial Narrow" w:cs="Arial"/>
                <w:i/>
                <w:sz w:val="24"/>
                <w:szCs w:val="24"/>
                <w:lang w:eastAsia="fr-FR"/>
              </w:rPr>
              <w:t xml:space="preserve"> 2</w:t>
            </w:r>
            <w:r w:rsidRPr="00A27551">
              <w:rPr>
                <w:rFonts w:ascii="Arial Narrow" w:eastAsia="Times New Roman" w:hAnsi="Arial Narrow" w:cs="Arial"/>
                <w:sz w:val="24"/>
                <w:szCs w:val="24"/>
                <w:lang w:eastAsia="fr-FR"/>
              </w:rPr>
              <w:t> :</w:t>
            </w:r>
          </w:p>
        </w:tc>
        <w:tc>
          <w:tcPr>
            <w:tcW w:w="14185" w:type="dxa"/>
            <w:tcBorders>
              <w:top w:val="single" w:sz="4" w:space="0" w:color="000000"/>
              <w:left w:val="single" w:sz="4" w:space="0" w:color="000000"/>
              <w:bottom w:val="single" w:sz="4" w:space="0" w:color="000000"/>
              <w:right w:val="single" w:sz="4" w:space="0" w:color="000000"/>
            </w:tcBorders>
            <w:shd w:val="clear" w:color="auto" w:fill="auto"/>
          </w:tcPr>
          <w:p w:rsidR="00A27551" w:rsidRPr="00A27551" w:rsidRDefault="00A27551" w:rsidP="00A27551">
            <w:pPr>
              <w:keepLines/>
              <w:suppressAutoHyphens/>
              <w:spacing w:after="0" w:line="240" w:lineRule="auto"/>
              <w:contextualSpacing/>
              <w:jc w:val="center"/>
              <w:rPr>
                <w:rFonts w:ascii="Arial Narrow" w:eastAsia="Times New Roman" w:hAnsi="Arial Narrow" w:cs="Arial"/>
                <w:i/>
                <w:sz w:val="24"/>
                <w:szCs w:val="24"/>
                <w:lang w:eastAsia="fr-FR"/>
              </w:rPr>
            </w:pPr>
            <w:r w:rsidRPr="00A27551">
              <w:rPr>
                <w:rFonts w:ascii="Arial Narrow" w:eastAsia="Times New Roman" w:hAnsi="Arial Narrow" w:cs="Arial"/>
                <w:sz w:val="24"/>
                <w:szCs w:val="24"/>
                <w:lang w:eastAsia="fr-FR"/>
              </w:rPr>
              <w:t>L’</w:t>
            </w:r>
            <w:proofErr w:type="spellStart"/>
            <w:r w:rsidRPr="00A27551">
              <w:rPr>
                <w:rFonts w:ascii="Arial Narrow" w:eastAsia="Times New Roman" w:hAnsi="Arial Narrow" w:cs="Arial"/>
                <w:sz w:val="24"/>
                <w:szCs w:val="24"/>
                <w:lang w:eastAsia="fr-FR"/>
              </w:rPr>
              <w:t>apprendimento</w:t>
            </w:r>
            <w:proofErr w:type="spellEnd"/>
            <w:r w:rsidRPr="00A27551">
              <w:rPr>
                <w:rFonts w:ascii="Arial Narrow" w:eastAsia="Times New Roman" w:hAnsi="Arial Narrow" w:cs="Arial"/>
                <w:sz w:val="24"/>
                <w:szCs w:val="24"/>
                <w:lang w:eastAsia="fr-FR"/>
              </w:rPr>
              <w:t xml:space="preserve"> </w:t>
            </w:r>
            <w:proofErr w:type="spellStart"/>
            <w:r w:rsidRPr="00A27551">
              <w:rPr>
                <w:rFonts w:ascii="Arial Narrow" w:eastAsia="Times New Roman" w:hAnsi="Arial Narrow" w:cs="Arial"/>
                <w:sz w:val="24"/>
                <w:szCs w:val="24"/>
                <w:lang w:eastAsia="fr-FR"/>
              </w:rPr>
              <w:t>della</w:t>
            </w:r>
            <w:proofErr w:type="spellEnd"/>
            <w:r w:rsidRPr="00A27551">
              <w:rPr>
                <w:rFonts w:ascii="Arial Narrow" w:eastAsia="Times New Roman" w:hAnsi="Arial Narrow" w:cs="Arial"/>
                <w:sz w:val="24"/>
                <w:szCs w:val="24"/>
                <w:lang w:eastAsia="fr-FR"/>
              </w:rPr>
              <w:t xml:space="preserve"> </w:t>
            </w:r>
            <w:proofErr w:type="spellStart"/>
            <w:r w:rsidRPr="00A27551">
              <w:rPr>
                <w:rFonts w:ascii="Arial Narrow" w:eastAsia="Times New Roman" w:hAnsi="Arial Narrow" w:cs="Arial"/>
                <w:sz w:val="24"/>
                <w:szCs w:val="24"/>
                <w:lang w:eastAsia="fr-FR"/>
              </w:rPr>
              <w:t>politica</w:t>
            </w:r>
            <w:proofErr w:type="spellEnd"/>
            <w:r w:rsidRPr="00A27551">
              <w:rPr>
                <w:rFonts w:ascii="Arial Narrow" w:eastAsia="Times New Roman" w:hAnsi="Arial Narrow" w:cs="Arial"/>
                <w:sz w:val="24"/>
                <w:szCs w:val="24"/>
                <w:lang w:eastAsia="fr-FR"/>
              </w:rPr>
              <w:t xml:space="preserve"> : </w:t>
            </w:r>
            <w:proofErr w:type="spellStart"/>
            <w:r w:rsidRPr="00A27551">
              <w:rPr>
                <w:rFonts w:ascii="Arial Narrow" w:eastAsia="Times New Roman" w:hAnsi="Arial Narrow" w:cs="Arial"/>
                <w:sz w:val="24"/>
                <w:szCs w:val="24"/>
                <w:lang w:eastAsia="fr-FR"/>
              </w:rPr>
              <w:t>rivoluzioni</w:t>
            </w:r>
            <w:proofErr w:type="spellEnd"/>
            <w:r w:rsidRPr="00A27551">
              <w:rPr>
                <w:rFonts w:ascii="Arial Narrow" w:eastAsia="Times New Roman" w:hAnsi="Arial Narrow" w:cs="Arial"/>
                <w:sz w:val="24"/>
                <w:szCs w:val="24"/>
                <w:lang w:eastAsia="fr-FR"/>
              </w:rPr>
              <w:t xml:space="preserve"> </w:t>
            </w:r>
            <w:proofErr w:type="spellStart"/>
            <w:r w:rsidRPr="00A27551">
              <w:rPr>
                <w:rFonts w:ascii="Arial Narrow" w:eastAsia="Times New Roman" w:hAnsi="Arial Narrow" w:cs="Arial"/>
                <w:sz w:val="24"/>
                <w:szCs w:val="24"/>
                <w:lang w:eastAsia="fr-FR"/>
              </w:rPr>
              <w:t>liberali</w:t>
            </w:r>
            <w:proofErr w:type="spellEnd"/>
            <w:r w:rsidRPr="00A27551">
              <w:rPr>
                <w:rFonts w:ascii="Arial Narrow" w:eastAsia="Times New Roman" w:hAnsi="Arial Narrow" w:cs="Arial"/>
                <w:sz w:val="24"/>
                <w:szCs w:val="24"/>
                <w:lang w:eastAsia="fr-FR"/>
              </w:rPr>
              <w:t xml:space="preserve">, </w:t>
            </w:r>
            <w:proofErr w:type="spellStart"/>
            <w:r w:rsidRPr="00A27551">
              <w:rPr>
                <w:rFonts w:ascii="Arial Narrow" w:eastAsia="Times New Roman" w:hAnsi="Arial Narrow" w:cs="Arial"/>
                <w:sz w:val="24"/>
                <w:szCs w:val="24"/>
                <w:lang w:eastAsia="fr-FR"/>
              </w:rPr>
              <w:t>nazionali</w:t>
            </w:r>
            <w:proofErr w:type="spellEnd"/>
            <w:r w:rsidRPr="00A27551">
              <w:rPr>
                <w:rFonts w:ascii="Arial Narrow" w:eastAsia="Times New Roman" w:hAnsi="Arial Narrow" w:cs="Arial"/>
                <w:sz w:val="24"/>
                <w:szCs w:val="24"/>
                <w:lang w:eastAsia="fr-FR"/>
              </w:rPr>
              <w:t xml:space="preserve"> e </w:t>
            </w:r>
            <w:proofErr w:type="spellStart"/>
            <w:r w:rsidRPr="00A27551">
              <w:rPr>
                <w:rFonts w:ascii="Arial Narrow" w:eastAsia="Times New Roman" w:hAnsi="Arial Narrow" w:cs="Arial"/>
                <w:sz w:val="24"/>
                <w:szCs w:val="24"/>
                <w:lang w:eastAsia="fr-FR"/>
              </w:rPr>
              <w:t>sociali</w:t>
            </w:r>
            <w:proofErr w:type="spellEnd"/>
            <w:r w:rsidRPr="00A27551">
              <w:rPr>
                <w:rFonts w:ascii="Arial Narrow" w:eastAsia="Times New Roman" w:hAnsi="Arial Narrow" w:cs="Arial"/>
                <w:sz w:val="24"/>
                <w:szCs w:val="24"/>
                <w:lang w:eastAsia="fr-FR"/>
              </w:rPr>
              <w:t xml:space="preserve"> </w:t>
            </w:r>
            <w:proofErr w:type="spellStart"/>
            <w:r w:rsidRPr="00A27551">
              <w:rPr>
                <w:rFonts w:ascii="Arial Narrow" w:eastAsia="Times New Roman" w:hAnsi="Arial Narrow" w:cs="Arial"/>
                <w:sz w:val="24"/>
                <w:szCs w:val="24"/>
                <w:lang w:eastAsia="fr-FR"/>
              </w:rPr>
              <w:t>nell’Europa</w:t>
            </w:r>
            <w:proofErr w:type="spellEnd"/>
            <w:r w:rsidRPr="00A27551">
              <w:rPr>
                <w:rFonts w:ascii="Arial Narrow" w:eastAsia="Times New Roman" w:hAnsi="Arial Narrow" w:cs="Arial"/>
                <w:sz w:val="24"/>
                <w:szCs w:val="24"/>
                <w:lang w:eastAsia="fr-FR"/>
              </w:rPr>
              <w:t xml:space="preserve"> </w:t>
            </w:r>
            <w:proofErr w:type="spellStart"/>
            <w:r w:rsidRPr="00A27551">
              <w:rPr>
                <w:rFonts w:ascii="Arial Narrow" w:eastAsia="Times New Roman" w:hAnsi="Arial Narrow" w:cs="Arial"/>
                <w:sz w:val="24"/>
                <w:szCs w:val="24"/>
                <w:lang w:eastAsia="fr-FR"/>
              </w:rPr>
              <w:t>del</w:t>
            </w:r>
            <w:proofErr w:type="spellEnd"/>
            <w:r w:rsidRPr="00A27551">
              <w:rPr>
                <w:rFonts w:ascii="Arial Narrow" w:eastAsia="Times New Roman" w:hAnsi="Arial Narrow" w:cs="Arial"/>
                <w:sz w:val="24"/>
                <w:szCs w:val="24"/>
                <w:lang w:eastAsia="fr-FR"/>
              </w:rPr>
              <w:t xml:space="preserve"> XIX </w:t>
            </w:r>
            <w:proofErr w:type="spellStart"/>
            <w:r w:rsidRPr="00A27551">
              <w:rPr>
                <w:rFonts w:ascii="Arial Narrow" w:eastAsia="Times New Roman" w:hAnsi="Arial Narrow" w:cs="Arial"/>
                <w:sz w:val="24"/>
                <w:szCs w:val="24"/>
                <w:lang w:eastAsia="fr-FR"/>
              </w:rPr>
              <w:t>secolo</w:t>
            </w:r>
            <w:proofErr w:type="spellEnd"/>
          </w:p>
          <w:p w:rsidR="00A27551" w:rsidRPr="00A27551" w:rsidRDefault="00A27551" w:rsidP="00A27551">
            <w:pPr>
              <w:suppressAutoHyphens/>
              <w:spacing w:after="0" w:line="240" w:lineRule="auto"/>
              <w:jc w:val="center"/>
              <w:rPr>
                <w:rFonts w:ascii="Arial Narrow" w:eastAsia="Times New Roman" w:hAnsi="Arial Narrow" w:cs="Times New Roman"/>
                <w:b/>
                <w:bCs/>
                <w:sz w:val="24"/>
                <w:szCs w:val="24"/>
                <w:lang w:val="en-US" w:eastAsia="zh-CN"/>
              </w:rPr>
            </w:pPr>
            <w:proofErr w:type="spellStart"/>
            <w:r w:rsidRPr="00A27551">
              <w:rPr>
                <w:rFonts w:ascii="Arial Narrow" w:eastAsia="Times New Roman" w:hAnsi="Arial Narrow" w:cs="Times New Roman"/>
                <w:bCs/>
                <w:sz w:val="24"/>
                <w:szCs w:val="24"/>
                <w:lang w:eastAsia="zh-CN"/>
              </w:rPr>
              <w:t>Attori</w:t>
            </w:r>
            <w:proofErr w:type="spellEnd"/>
            <w:r w:rsidRPr="00A27551">
              <w:rPr>
                <w:rFonts w:ascii="Arial Narrow" w:eastAsia="Times New Roman" w:hAnsi="Arial Narrow" w:cs="Times New Roman"/>
                <w:bCs/>
                <w:sz w:val="24"/>
                <w:szCs w:val="24"/>
                <w:lang w:eastAsia="zh-CN"/>
              </w:rPr>
              <w:t xml:space="preserve"> e </w:t>
            </w:r>
            <w:proofErr w:type="spellStart"/>
            <w:r w:rsidRPr="00A27551">
              <w:rPr>
                <w:rFonts w:ascii="Arial Narrow" w:eastAsia="Times New Roman" w:hAnsi="Arial Narrow" w:cs="Times New Roman"/>
                <w:bCs/>
                <w:sz w:val="24"/>
                <w:szCs w:val="24"/>
                <w:lang w:eastAsia="zh-CN"/>
              </w:rPr>
              <w:t>pensatori</w:t>
            </w:r>
            <w:proofErr w:type="spellEnd"/>
            <w:r w:rsidRPr="00A27551">
              <w:rPr>
                <w:rFonts w:ascii="Arial Narrow" w:eastAsia="Times New Roman" w:hAnsi="Arial Narrow" w:cs="Times New Roman"/>
                <w:bCs/>
                <w:sz w:val="24"/>
                <w:szCs w:val="24"/>
                <w:lang w:eastAsia="zh-CN"/>
              </w:rPr>
              <w:t xml:space="preserve"> </w:t>
            </w:r>
            <w:proofErr w:type="spellStart"/>
            <w:r w:rsidRPr="00A27551">
              <w:rPr>
                <w:rFonts w:ascii="Arial Narrow" w:eastAsia="Times New Roman" w:hAnsi="Arial Narrow" w:cs="Times New Roman"/>
                <w:bCs/>
                <w:sz w:val="24"/>
                <w:szCs w:val="24"/>
                <w:lang w:eastAsia="zh-CN"/>
              </w:rPr>
              <w:t>della</w:t>
            </w:r>
            <w:proofErr w:type="spellEnd"/>
            <w:r w:rsidRPr="00A27551">
              <w:rPr>
                <w:rFonts w:ascii="Arial Narrow" w:eastAsia="Times New Roman" w:hAnsi="Arial Narrow" w:cs="Times New Roman"/>
                <w:bCs/>
                <w:sz w:val="24"/>
                <w:szCs w:val="24"/>
                <w:lang w:eastAsia="zh-CN"/>
              </w:rPr>
              <w:t xml:space="preserve"> </w:t>
            </w:r>
            <w:proofErr w:type="spellStart"/>
            <w:r w:rsidRPr="00A27551">
              <w:rPr>
                <w:rFonts w:ascii="Arial Narrow" w:eastAsia="Times New Roman" w:hAnsi="Arial Narrow" w:cs="Times New Roman"/>
                <w:bCs/>
                <w:sz w:val="24"/>
                <w:szCs w:val="24"/>
                <w:lang w:eastAsia="zh-CN"/>
              </w:rPr>
              <w:t>Rivoluzione</w:t>
            </w:r>
            <w:proofErr w:type="spellEnd"/>
            <w:r w:rsidRPr="00A27551">
              <w:rPr>
                <w:rFonts w:ascii="Arial Narrow" w:eastAsia="Times New Roman" w:hAnsi="Arial Narrow" w:cs="Times New Roman"/>
                <w:bCs/>
                <w:sz w:val="24"/>
                <w:szCs w:val="24"/>
                <w:lang w:eastAsia="zh-CN"/>
              </w:rPr>
              <w:t xml:space="preserve"> </w:t>
            </w:r>
            <w:proofErr w:type="spellStart"/>
            <w:r w:rsidRPr="00A27551">
              <w:rPr>
                <w:rFonts w:ascii="Arial Narrow" w:eastAsia="Times New Roman" w:hAnsi="Arial Narrow" w:cs="Times New Roman"/>
                <w:bCs/>
                <w:sz w:val="24"/>
                <w:szCs w:val="24"/>
                <w:lang w:eastAsia="zh-CN"/>
              </w:rPr>
              <w:t>del</w:t>
            </w:r>
            <w:proofErr w:type="spellEnd"/>
            <w:r w:rsidRPr="00A27551">
              <w:rPr>
                <w:rFonts w:ascii="Arial Narrow" w:eastAsia="Times New Roman" w:hAnsi="Arial Narrow" w:cs="Times New Roman"/>
                <w:bCs/>
                <w:sz w:val="24"/>
                <w:szCs w:val="24"/>
                <w:lang w:eastAsia="zh-CN"/>
              </w:rPr>
              <w:t xml:space="preserve"> 1848 -</w:t>
            </w:r>
            <w:r w:rsidRPr="00A27551">
              <w:rPr>
                <w:rFonts w:ascii="Arial Narrow" w:eastAsia="Times New Roman" w:hAnsi="Arial Narrow" w:cs="Times New Roman"/>
                <w:b/>
                <w:bCs/>
                <w:sz w:val="24"/>
                <w:szCs w:val="24"/>
                <w:lang w:eastAsia="zh-CN"/>
              </w:rPr>
              <w:t xml:space="preserve"> </w:t>
            </w:r>
            <w:r w:rsidRPr="00A27551">
              <w:rPr>
                <w:rFonts w:ascii="Arial Narrow" w:eastAsia="Times New Roman" w:hAnsi="Arial Narrow" w:cs="Times New Roman"/>
                <w:b/>
                <w:bCs/>
                <w:sz w:val="24"/>
                <w:szCs w:val="24"/>
                <w:lang w:val="en-US" w:eastAsia="zh-CN"/>
              </w:rPr>
              <w:t xml:space="preserve">Uno </w:t>
            </w:r>
            <w:proofErr w:type="spellStart"/>
            <w:r w:rsidRPr="00A27551">
              <w:rPr>
                <w:rFonts w:ascii="Arial Narrow" w:eastAsia="Times New Roman" w:hAnsi="Arial Narrow" w:cs="Times New Roman"/>
                <w:b/>
                <w:bCs/>
                <w:sz w:val="24"/>
                <w:szCs w:val="24"/>
                <w:lang w:val="en-US" w:eastAsia="zh-CN"/>
              </w:rPr>
              <w:t>scrittore</w:t>
            </w:r>
            <w:proofErr w:type="spellEnd"/>
            <w:r w:rsidRPr="00A27551">
              <w:rPr>
                <w:rFonts w:ascii="Arial Narrow" w:eastAsia="Times New Roman" w:hAnsi="Arial Narrow" w:cs="Times New Roman"/>
                <w:b/>
                <w:bCs/>
                <w:sz w:val="24"/>
                <w:szCs w:val="24"/>
                <w:lang w:val="en-US" w:eastAsia="zh-CN"/>
              </w:rPr>
              <w:t xml:space="preserve"> in </w:t>
            </w:r>
            <w:proofErr w:type="spellStart"/>
            <w:r w:rsidRPr="00A27551">
              <w:rPr>
                <w:rFonts w:ascii="Arial Narrow" w:eastAsia="Times New Roman" w:hAnsi="Arial Narrow" w:cs="Times New Roman"/>
                <w:b/>
                <w:bCs/>
                <w:sz w:val="24"/>
                <w:szCs w:val="24"/>
                <w:lang w:val="en-US" w:eastAsia="zh-CN"/>
              </w:rPr>
              <w:t>azione</w:t>
            </w:r>
            <w:proofErr w:type="spellEnd"/>
            <w:r w:rsidRPr="00A27551">
              <w:rPr>
                <w:rFonts w:ascii="Arial Narrow" w:eastAsia="Times New Roman" w:hAnsi="Arial Narrow" w:cs="Times New Roman"/>
                <w:b/>
                <w:bCs/>
                <w:sz w:val="24"/>
                <w:szCs w:val="24"/>
                <w:lang w:val="en-US" w:eastAsia="zh-CN"/>
              </w:rPr>
              <w:t> : Giuseppe Mazzini</w:t>
            </w:r>
          </w:p>
        </w:tc>
      </w:tr>
      <w:tr w:rsidR="00A27551" w:rsidRPr="00A27551" w:rsidTr="00A27551">
        <w:tc>
          <w:tcPr>
            <w:tcW w:w="1276" w:type="dxa"/>
            <w:tcBorders>
              <w:top w:val="single" w:sz="4" w:space="0" w:color="000000"/>
              <w:left w:val="single" w:sz="4" w:space="0" w:color="000000"/>
              <w:bottom w:val="single" w:sz="4" w:space="0" w:color="000000"/>
            </w:tcBorders>
            <w:shd w:val="clear" w:color="auto" w:fill="BFBFBF"/>
          </w:tcPr>
          <w:p w:rsidR="00A27551" w:rsidRPr="00A27551" w:rsidRDefault="00A27551" w:rsidP="00A27551">
            <w:pPr>
              <w:tabs>
                <w:tab w:val="center" w:pos="4536"/>
                <w:tab w:val="right" w:pos="9072"/>
              </w:tabs>
              <w:suppressAutoHyphens/>
              <w:snapToGrid w:val="0"/>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b/>
                <w:bCs/>
                <w:noProof/>
                <w:color w:val="000066"/>
                <w:lang w:eastAsia="fr-FR"/>
              </w:rPr>
              <w:drawing>
                <wp:anchor distT="0" distB="0" distL="114300" distR="114300" simplePos="0" relativeHeight="251664384" behindDoc="0" locked="0" layoutInCell="1" allowOverlap="1" wp14:anchorId="65B696B0" wp14:editId="28BFBD3F">
                  <wp:simplePos x="0" y="0"/>
                  <wp:positionH relativeFrom="column">
                    <wp:posOffset>719455</wp:posOffset>
                  </wp:positionH>
                  <wp:positionV relativeFrom="paragraph">
                    <wp:posOffset>10795</wp:posOffset>
                  </wp:positionV>
                  <wp:extent cx="9011920" cy="586486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11920" cy="5864860"/>
                          </a:xfrm>
                          <a:prstGeom prst="rect">
                            <a:avLst/>
                          </a:prstGeom>
                          <a:noFill/>
                        </pic:spPr>
                      </pic:pic>
                    </a:graphicData>
                  </a:graphic>
                  <wp14:sizeRelH relativeFrom="page">
                    <wp14:pctWidth>0</wp14:pctWidth>
                  </wp14:sizeRelH>
                  <wp14:sizeRelV relativeFrom="page">
                    <wp14:pctHeight>0</wp14:pctHeight>
                  </wp14:sizeRelV>
                </wp:anchor>
              </w:drawing>
            </w:r>
          </w:p>
          <w:p w:rsidR="00A27551" w:rsidRPr="00A27551" w:rsidRDefault="00A27551" w:rsidP="00A27551">
            <w:pPr>
              <w:suppressAutoHyphens/>
              <w:spacing w:after="0" w:line="240" w:lineRule="auto"/>
              <w:rPr>
                <w:rFonts w:ascii="Times New Roman" w:eastAsia="Times New Roman" w:hAnsi="Times New Roman" w:cs="Times New Roman"/>
                <w:sz w:val="24"/>
                <w:szCs w:val="24"/>
                <w:lang w:eastAsia="zh-CN"/>
              </w:rPr>
            </w:pPr>
            <w:proofErr w:type="spellStart"/>
            <w:r w:rsidRPr="00A27551">
              <w:rPr>
                <w:rFonts w:ascii="Times New Roman" w:eastAsia="Times New Roman" w:hAnsi="Times New Roman" w:cs="Times New Roman"/>
                <w:b/>
                <w:sz w:val="24"/>
                <w:szCs w:val="24"/>
                <w:u w:val="single"/>
                <w:lang w:eastAsia="zh-CN"/>
              </w:rPr>
              <w:t>Idee</w:t>
            </w:r>
            <w:proofErr w:type="spellEnd"/>
            <w:r w:rsidRPr="00A27551">
              <w:rPr>
                <w:rFonts w:ascii="Times New Roman" w:eastAsia="Times New Roman" w:hAnsi="Times New Roman" w:cs="Times New Roman"/>
                <w:b/>
                <w:sz w:val="24"/>
                <w:szCs w:val="24"/>
                <w:u w:val="single"/>
                <w:lang w:eastAsia="zh-CN"/>
              </w:rPr>
              <w:t xml:space="preserve"> e </w:t>
            </w:r>
            <w:proofErr w:type="spellStart"/>
            <w:r w:rsidRPr="00A27551">
              <w:rPr>
                <w:rFonts w:ascii="Times New Roman" w:eastAsia="Times New Roman" w:hAnsi="Times New Roman" w:cs="Times New Roman"/>
                <w:b/>
                <w:sz w:val="24"/>
                <w:szCs w:val="24"/>
                <w:u w:val="single"/>
                <w:lang w:eastAsia="zh-CN"/>
              </w:rPr>
              <w:t>citazioni</w:t>
            </w:r>
            <w:proofErr w:type="spellEnd"/>
            <w:r w:rsidRPr="00A27551">
              <w:rPr>
                <w:rFonts w:ascii="Times New Roman" w:eastAsia="Times New Roman" w:hAnsi="Times New Roman" w:cs="Times New Roman"/>
                <w:b/>
                <w:sz w:val="24"/>
                <w:szCs w:val="24"/>
                <w:u w:val="single"/>
                <w:lang w:eastAsia="zh-CN"/>
              </w:rPr>
              <w:t xml:space="preserve"> di Mazzini, Gioberti e </w:t>
            </w:r>
            <w:proofErr w:type="spellStart"/>
            <w:r w:rsidRPr="00A27551">
              <w:rPr>
                <w:rFonts w:ascii="Times New Roman" w:eastAsia="Times New Roman" w:hAnsi="Times New Roman" w:cs="Times New Roman"/>
                <w:b/>
                <w:sz w:val="24"/>
                <w:szCs w:val="24"/>
                <w:u w:val="single"/>
                <w:lang w:eastAsia="zh-CN"/>
              </w:rPr>
              <w:t>critiche</w:t>
            </w:r>
            <w:proofErr w:type="spellEnd"/>
            <w:r w:rsidRPr="00A27551">
              <w:rPr>
                <w:rFonts w:ascii="Times New Roman" w:eastAsia="Times New Roman" w:hAnsi="Times New Roman" w:cs="Times New Roman"/>
                <w:b/>
                <w:sz w:val="24"/>
                <w:szCs w:val="24"/>
                <w:u w:val="single"/>
                <w:lang w:eastAsia="zh-CN"/>
              </w:rPr>
              <w:t xml:space="preserve"> di Cavour</w:t>
            </w: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r>
              <w:rPr>
                <w:rFonts w:ascii="Arial Narrow" w:eastAsia="Times New Roman" w:hAnsi="Arial Narrow" w:cs="Arial"/>
                <w:b/>
                <w:i/>
                <w:noProof/>
                <w:lang w:eastAsia="fr-FR"/>
              </w:rPr>
              <w:drawing>
                <wp:anchor distT="0" distB="0" distL="114300" distR="114300" simplePos="0" relativeHeight="251663360" behindDoc="0" locked="0" layoutInCell="1" allowOverlap="1" wp14:anchorId="5ECBF586" wp14:editId="5196F523">
                  <wp:simplePos x="0" y="0"/>
                  <wp:positionH relativeFrom="column">
                    <wp:posOffset>-59055</wp:posOffset>
                  </wp:positionH>
                  <wp:positionV relativeFrom="paragraph">
                    <wp:posOffset>79375</wp:posOffset>
                  </wp:positionV>
                  <wp:extent cx="778510" cy="1015365"/>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lum bright="-74000" contrast="78000"/>
                            <a:extLst>
                              <a:ext uri="{28A0092B-C50C-407E-A947-70E740481C1C}">
                                <a14:useLocalDpi xmlns:a14="http://schemas.microsoft.com/office/drawing/2010/main" val="0"/>
                              </a:ext>
                            </a:extLst>
                          </a:blip>
                          <a:srcRect/>
                          <a:stretch>
                            <a:fillRect/>
                          </a:stretch>
                        </pic:blipFill>
                        <pic:spPr bwMode="auto">
                          <a:xfrm>
                            <a:off x="0" y="0"/>
                            <a:ext cx="778510" cy="1015365"/>
                          </a:xfrm>
                          <a:prstGeom prst="rect">
                            <a:avLst/>
                          </a:prstGeom>
                          <a:noFill/>
                        </pic:spPr>
                      </pic:pic>
                    </a:graphicData>
                  </a:graphic>
                  <wp14:sizeRelH relativeFrom="page">
                    <wp14:pctWidth>0</wp14:pctWidth>
                  </wp14:sizeRelH>
                  <wp14:sizeRelV relativeFrom="page">
                    <wp14:pctHeight>0</wp14:pctHeight>
                  </wp14:sizeRelV>
                </wp:anchor>
              </w:drawing>
            </w: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sz w:val="24"/>
                <w:szCs w:val="24"/>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lang w:eastAsia="fr-FR"/>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lang w:eastAsia="fr-FR"/>
              </w:rPr>
            </w:pPr>
          </w:p>
        </w:tc>
        <w:tc>
          <w:tcPr>
            <w:tcW w:w="14185" w:type="dxa"/>
            <w:tcBorders>
              <w:top w:val="single" w:sz="4" w:space="0" w:color="000000"/>
              <w:left w:val="single" w:sz="4" w:space="0" w:color="000000"/>
              <w:bottom w:val="single" w:sz="4" w:space="0" w:color="000000"/>
              <w:right w:val="single" w:sz="4" w:space="0" w:color="000000"/>
            </w:tcBorders>
            <w:shd w:val="clear" w:color="auto" w:fill="FFFFFF"/>
          </w:tcPr>
          <w:p w:rsidR="00A27551" w:rsidRPr="00A27551" w:rsidRDefault="00A27551" w:rsidP="00A27551">
            <w:pPr>
              <w:suppressAutoHyphens/>
              <w:snapToGrid w:val="0"/>
              <w:spacing w:after="0" w:line="240" w:lineRule="auto"/>
              <w:jc w:val="center"/>
              <w:rPr>
                <w:rFonts w:ascii="Times New Roman" w:eastAsia="Times New Roman" w:hAnsi="Times New Roman" w:cs="Times New Roman"/>
                <w:b/>
                <w:bCs/>
                <w:color w:val="000066"/>
                <w:sz w:val="20"/>
                <w:szCs w:val="20"/>
                <w:lang w:eastAsia="zh-CN"/>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b/>
                <w:bCs/>
                <w:color w:val="000066"/>
                <w:lang w:eastAsia="zh-CN"/>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b/>
                <w:bCs/>
                <w:color w:val="000066"/>
                <w:lang w:eastAsia="zh-CN"/>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b/>
                <w:bCs/>
                <w:color w:val="000066"/>
                <w:lang w:eastAsia="zh-CN"/>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b/>
                <w:bCs/>
                <w:color w:val="000066"/>
                <w:lang w:eastAsia="zh-CN"/>
              </w:rPr>
            </w:pPr>
          </w:p>
          <w:p w:rsidR="00A27551" w:rsidRPr="00A27551" w:rsidRDefault="00A27551" w:rsidP="00A27551">
            <w:pPr>
              <w:tabs>
                <w:tab w:val="center" w:pos="4536"/>
                <w:tab w:val="right" w:pos="9072"/>
              </w:tabs>
              <w:suppressAutoHyphens/>
              <w:spacing w:after="0" w:line="240" w:lineRule="auto"/>
              <w:jc w:val="both"/>
              <w:rPr>
                <w:rFonts w:ascii="Times New Roman" w:eastAsia="Times New Roman" w:hAnsi="Times New Roman" w:cs="Times New Roman"/>
                <w:b/>
                <w:bCs/>
                <w:color w:val="000066"/>
                <w:lang w:eastAsia="zh-CN"/>
              </w:rPr>
            </w:pPr>
          </w:p>
        </w:tc>
      </w:tr>
    </w:tbl>
    <w:p w:rsidR="00365ED5" w:rsidRDefault="00365ED5" w:rsidP="00AC5199">
      <w:pPr>
        <w:jc w:val="both"/>
        <w:sectPr w:rsidR="00365ED5" w:rsidSect="00A27551">
          <w:pgSz w:w="16838" w:h="11906" w:orient="landscape"/>
          <w:pgMar w:top="454" w:right="1418" w:bottom="454" w:left="1418" w:header="709" w:footer="709" w:gutter="0"/>
          <w:cols w:space="708"/>
          <w:docGrid w:linePitch="360"/>
        </w:sectPr>
      </w:pPr>
    </w:p>
    <w:p w:rsidR="005A49AF" w:rsidRDefault="005A49AF" w:rsidP="00AC5199">
      <w:pPr>
        <w:jc w:val="both"/>
      </w:pPr>
      <w:r>
        <w:rPr>
          <w:noProof/>
          <w:lang w:eastAsia="fr-FR"/>
        </w:rPr>
        <w:lastRenderedPageBreak/>
        <w:drawing>
          <wp:anchor distT="0" distB="0" distL="114300" distR="114300" simplePos="0" relativeHeight="251665408" behindDoc="0" locked="0" layoutInCell="1" allowOverlap="1" wp14:anchorId="6E3D4B2C" wp14:editId="4079BD69">
            <wp:simplePos x="0" y="0"/>
            <wp:positionH relativeFrom="column">
              <wp:posOffset>-77470</wp:posOffset>
            </wp:positionH>
            <wp:positionV relativeFrom="paragraph">
              <wp:posOffset>-393065</wp:posOffset>
            </wp:positionV>
            <wp:extent cx="2386330" cy="33718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33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0" locked="0" layoutInCell="1" allowOverlap="1" wp14:anchorId="29C95D98" wp14:editId="2D1865A3">
            <wp:simplePos x="0" y="0"/>
            <wp:positionH relativeFrom="column">
              <wp:posOffset>4771390</wp:posOffset>
            </wp:positionH>
            <wp:positionV relativeFrom="paragraph">
              <wp:posOffset>-398145</wp:posOffset>
            </wp:positionV>
            <wp:extent cx="2376805" cy="3388360"/>
            <wp:effectExtent l="0" t="0" r="4445"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805" cy="338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0" locked="0" layoutInCell="1" allowOverlap="1" wp14:anchorId="396E284F" wp14:editId="520D1FD0">
            <wp:simplePos x="0" y="0"/>
            <wp:positionH relativeFrom="column">
              <wp:posOffset>2375535</wp:posOffset>
            </wp:positionH>
            <wp:positionV relativeFrom="paragraph">
              <wp:posOffset>-374650</wp:posOffset>
            </wp:positionV>
            <wp:extent cx="2296160" cy="3300730"/>
            <wp:effectExtent l="0" t="0" r="889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6160" cy="3300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14:anchorId="1B8EE623" wp14:editId="541F85A9">
            <wp:simplePos x="0" y="0"/>
            <wp:positionH relativeFrom="column">
              <wp:posOffset>47625</wp:posOffset>
            </wp:positionH>
            <wp:positionV relativeFrom="paragraph">
              <wp:posOffset>3515995</wp:posOffset>
            </wp:positionV>
            <wp:extent cx="3455670" cy="48958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5670" cy="489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r>
        <w:rPr>
          <w:noProof/>
          <w:lang w:eastAsia="fr-FR"/>
        </w:rPr>
        <w:drawing>
          <wp:anchor distT="0" distB="0" distL="114300" distR="114300" simplePos="0" relativeHeight="251670528" behindDoc="0" locked="0" layoutInCell="1" allowOverlap="1" wp14:anchorId="1E03054D" wp14:editId="74EF2ED1">
            <wp:simplePos x="0" y="0"/>
            <wp:positionH relativeFrom="column">
              <wp:posOffset>3598545</wp:posOffset>
            </wp:positionH>
            <wp:positionV relativeFrom="paragraph">
              <wp:posOffset>28575</wp:posOffset>
            </wp:positionV>
            <wp:extent cx="3443605" cy="4935855"/>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3605" cy="493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68293E" w:rsidRDefault="0068293E"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5A49AF" w:rsidRDefault="005A49AF" w:rsidP="00AC5199">
      <w:pPr>
        <w:jc w:val="both"/>
      </w:pPr>
    </w:p>
    <w:p w:rsidR="00365ED5" w:rsidRDefault="00D87F08" w:rsidP="00AC5199">
      <w:pPr>
        <w:jc w:val="both"/>
      </w:pPr>
      <w:r>
        <w:rPr>
          <w:noProof/>
          <w:lang w:eastAsia="fr-FR"/>
        </w:rPr>
        <w:lastRenderedPageBreak/>
        <w:drawing>
          <wp:anchor distT="0" distB="0" distL="114300" distR="114300" simplePos="0" relativeHeight="251682816" behindDoc="0" locked="0" layoutInCell="1" allowOverlap="1" wp14:anchorId="096EAE22" wp14:editId="761B0100">
            <wp:simplePos x="0" y="0"/>
            <wp:positionH relativeFrom="column">
              <wp:posOffset>91440</wp:posOffset>
            </wp:positionH>
            <wp:positionV relativeFrom="paragraph">
              <wp:posOffset>193675</wp:posOffset>
            </wp:positionV>
            <wp:extent cx="6839585" cy="9502140"/>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9585" cy="950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9AF">
        <w:t>Evaluation finale :</w:t>
      </w:r>
    </w:p>
    <w:p w:rsidR="005A49AF" w:rsidRDefault="005A49AF" w:rsidP="00AC5199">
      <w:pPr>
        <w:jc w:val="both"/>
      </w:pPr>
    </w:p>
    <w:sectPr w:rsidR="005A49AF" w:rsidSect="005A49AF">
      <w:pgSz w:w="11906" w:h="16838"/>
      <w:pgMar w:top="1418" w:right="454" w:bottom="1418"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97E" w:rsidRDefault="00FA697E" w:rsidP="00A27551">
      <w:pPr>
        <w:spacing w:after="0" w:line="240" w:lineRule="auto"/>
      </w:pPr>
      <w:r>
        <w:separator/>
      </w:r>
    </w:p>
  </w:endnote>
  <w:endnote w:type="continuationSeparator" w:id="0">
    <w:p w:rsidR="00FA697E" w:rsidRDefault="00FA697E" w:rsidP="00A2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97E" w:rsidRDefault="00FA697E" w:rsidP="00A27551">
      <w:pPr>
        <w:spacing w:after="0" w:line="240" w:lineRule="auto"/>
      </w:pPr>
      <w:r>
        <w:separator/>
      </w:r>
    </w:p>
  </w:footnote>
  <w:footnote w:type="continuationSeparator" w:id="0">
    <w:p w:rsidR="00FA697E" w:rsidRDefault="00FA697E" w:rsidP="00A27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1">
    <w:nsid w:val="005863FC"/>
    <w:multiLevelType w:val="hybridMultilevel"/>
    <w:tmpl w:val="C3261590"/>
    <w:lvl w:ilvl="0" w:tplc="350EBD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EA5441"/>
    <w:multiLevelType w:val="hybridMultilevel"/>
    <w:tmpl w:val="362826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31663B8"/>
    <w:multiLevelType w:val="hybridMultilevel"/>
    <w:tmpl w:val="AFE6A1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5B2D1640"/>
    <w:multiLevelType w:val="hybridMultilevel"/>
    <w:tmpl w:val="A104B0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661B75BA"/>
    <w:multiLevelType w:val="hybridMultilevel"/>
    <w:tmpl w:val="4B44FC6C"/>
    <w:lvl w:ilvl="0" w:tplc="6C72E254">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70AA7207"/>
    <w:multiLevelType w:val="hybridMultilevel"/>
    <w:tmpl w:val="6C3CB0F4"/>
    <w:lvl w:ilvl="0" w:tplc="040C0001">
      <w:start w:val="1"/>
      <w:numFmt w:val="bullet"/>
      <w:lvlText w:val=""/>
      <w:lvlJc w:val="left"/>
      <w:pPr>
        <w:ind w:left="7092" w:hanging="360"/>
      </w:pPr>
      <w:rPr>
        <w:rFonts w:ascii="Symbol" w:hAnsi="Symbol" w:hint="default"/>
      </w:rPr>
    </w:lvl>
    <w:lvl w:ilvl="1" w:tplc="040C0003" w:tentative="1">
      <w:start w:val="1"/>
      <w:numFmt w:val="bullet"/>
      <w:lvlText w:val="o"/>
      <w:lvlJc w:val="left"/>
      <w:pPr>
        <w:ind w:left="7812" w:hanging="360"/>
      </w:pPr>
      <w:rPr>
        <w:rFonts w:ascii="Courier New" w:hAnsi="Courier New" w:cs="Courier New" w:hint="default"/>
      </w:rPr>
    </w:lvl>
    <w:lvl w:ilvl="2" w:tplc="040C0005" w:tentative="1">
      <w:start w:val="1"/>
      <w:numFmt w:val="bullet"/>
      <w:lvlText w:val=""/>
      <w:lvlJc w:val="left"/>
      <w:pPr>
        <w:ind w:left="8532" w:hanging="360"/>
      </w:pPr>
      <w:rPr>
        <w:rFonts w:ascii="Wingdings" w:hAnsi="Wingdings" w:hint="default"/>
      </w:rPr>
    </w:lvl>
    <w:lvl w:ilvl="3" w:tplc="040C0001" w:tentative="1">
      <w:start w:val="1"/>
      <w:numFmt w:val="bullet"/>
      <w:lvlText w:val=""/>
      <w:lvlJc w:val="left"/>
      <w:pPr>
        <w:ind w:left="9252" w:hanging="360"/>
      </w:pPr>
      <w:rPr>
        <w:rFonts w:ascii="Symbol" w:hAnsi="Symbol" w:hint="default"/>
      </w:rPr>
    </w:lvl>
    <w:lvl w:ilvl="4" w:tplc="040C0003" w:tentative="1">
      <w:start w:val="1"/>
      <w:numFmt w:val="bullet"/>
      <w:lvlText w:val="o"/>
      <w:lvlJc w:val="left"/>
      <w:pPr>
        <w:ind w:left="9972" w:hanging="360"/>
      </w:pPr>
      <w:rPr>
        <w:rFonts w:ascii="Courier New" w:hAnsi="Courier New" w:cs="Courier New" w:hint="default"/>
      </w:rPr>
    </w:lvl>
    <w:lvl w:ilvl="5" w:tplc="040C0005" w:tentative="1">
      <w:start w:val="1"/>
      <w:numFmt w:val="bullet"/>
      <w:lvlText w:val=""/>
      <w:lvlJc w:val="left"/>
      <w:pPr>
        <w:ind w:left="10692" w:hanging="360"/>
      </w:pPr>
      <w:rPr>
        <w:rFonts w:ascii="Wingdings" w:hAnsi="Wingdings" w:hint="default"/>
      </w:rPr>
    </w:lvl>
    <w:lvl w:ilvl="6" w:tplc="040C0001" w:tentative="1">
      <w:start w:val="1"/>
      <w:numFmt w:val="bullet"/>
      <w:lvlText w:val=""/>
      <w:lvlJc w:val="left"/>
      <w:pPr>
        <w:ind w:left="11412" w:hanging="360"/>
      </w:pPr>
      <w:rPr>
        <w:rFonts w:ascii="Symbol" w:hAnsi="Symbol" w:hint="default"/>
      </w:rPr>
    </w:lvl>
    <w:lvl w:ilvl="7" w:tplc="040C0003" w:tentative="1">
      <w:start w:val="1"/>
      <w:numFmt w:val="bullet"/>
      <w:lvlText w:val="o"/>
      <w:lvlJc w:val="left"/>
      <w:pPr>
        <w:ind w:left="12132" w:hanging="360"/>
      </w:pPr>
      <w:rPr>
        <w:rFonts w:ascii="Courier New" w:hAnsi="Courier New" w:cs="Courier New" w:hint="default"/>
      </w:rPr>
    </w:lvl>
    <w:lvl w:ilvl="8" w:tplc="040C0005" w:tentative="1">
      <w:start w:val="1"/>
      <w:numFmt w:val="bullet"/>
      <w:lvlText w:val=""/>
      <w:lvlJc w:val="left"/>
      <w:pPr>
        <w:ind w:left="12852" w:hanging="360"/>
      </w:pPr>
      <w:rPr>
        <w:rFonts w:ascii="Wingdings" w:hAnsi="Wingdings" w:hint="default"/>
      </w:rPr>
    </w:lvl>
  </w:abstractNum>
  <w:abstractNum w:abstractNumId="7">
    <w:nsid w:val="781224C7"/>
    <w:multiLevelType w:val="hybridMultilevel"/>
    <w:tmpl w:val="A19436A4"/>
    <w:lvl w:ilvl="0" w:tplc="3BF47C26">
      <w:numFmt w:val="bullet"/>
      <w:lvlText w:val="-"/>
      <w:lvlJc w:val="left"/>
      <w:pPr>
        <w:tabs>
          <w:tab w:val="num" w:pos="720"/>
        </w:tabs>
        <w:ind w:left="720" w:hanging="360"/>
      </w:pPr>
      <w:rPr>
        <w:rFonts w:ascii="Arial" w:eastAsia="Times New Roman" w:hAnsi="Arial" w:cs="Courier New"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220"/>
    <w:rsid w:val="000728EF"/>
    <w:rsid w:val="000F0267"/>
    <w:rsid w:val="00365ED5"/>
    <w:rsid w:val="003A0A24"/>
    <w:rsid w:val="005A49AF"/>
    <w:rsid w:val="005C30D5"/>
    <w:rsid w:val="00602AA5"/>
    <w:rsid w:val="0068293E"/>
    <w:rsid w:val="00704A29"/>
    <w:rsid w:val="007853E0"/>
    <w:rsid w:val="007B1CFC"/>
    <w:rsid w:val="008F4567"/>
    <w:rsid w:val="008F5220"/>
    <w:rsid w:val="009C33E7"/>
    <w:rsid w:val="00A25931"/>
    <w:rsid w:val="00A27551"/>
    <w:rsid w:val="00A4482C"/>
    <w:rsid w:val="00AC5199"/>
    <w:rsid w:val="00B052F0"/>
    <w:rsid w:val="00BC59F5"/>
    <w:rsid w:val="00BC6634"/>
    <w:rsid w:val="00D22C4C"/>
    <w:rsid w:val="00D87F08"/>
    <w:rsid w:val="00DE69E2"/>
    <w:rsid w:val="00E612E7"/>
    <w:rsid w:val="00E63022"/>
    <w:rsid w:val="00FA5EBF"/>
    <w:rsid w:val="00FA69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5199"/>
    <w:pPr>
      <w:ind w:left="720"/>
      <w:contextualSpacing/>
    </w:pPr>
  </w:style>
  <w:style w:type="paragraph" w:styleId="Textedebulles">
    <w:name w:val="Balloon Text"/>
    <w:basedOn w:val="Normal"/>
    <w:link w:val="TextedebullesCar"/>
    <w:uiPriority w:val="99"/>
    <w:semiHidden/>
    <w:unhideWhenUsed/>
    <w:rsid w:val="005C30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0D5"/>
    <w:rPr>
      <w:rFonts w:ascii="Tahoma" w:hAnsi="Tahoma" w:cs="Tahoma"/>
      <w:sz w:val="16"/>
      <w:szCs w:val="16"/>
    </w:rPr>
  </w:style>
  <w:style w:type="paragraph" w:styleId="En-tte">
    <w:name w:val="header"/>
    <w:basedOn w:val="Normal"/>
    <w:link w:val="En-tteCar"/>
    <w:uiPriority w:val="99"/>
    <w:unhideWhenUsed/>
    <w:rsid w:val="00A27551"/>
    <w:pPr>
      <w:tabs>
        <w:tab w:val="center" w:pos="4536"/>
        <w:tab w:val="right" w:pos="9072"/>
      </w:tabs>
      <w:spacing w:after="0" w:line="240" w:lineRule="auto"/>
    </w:pPr>
  </w:style>
  <w:style w:type="character" w:customStyle="1" w:styleId="En-tteCar">
    <w:name w:val="En-tête Car"/>
    <w:basedOn w:val="Policepardfaut"/>
    <w:link w:val="En-tte"/>
    <w:uiPriority w:val="99"/>
    <w:rsid w:val="00A27551"/>
  </w:style>
  <w:style w:type="paragraph" w:styleId="Pieddepage">
    <w:name w:val="footer"/>
    <w:basedOn w:val="Normal"/>
    <w:link w:val="PieddepageCar"/>
    <w:uiPriority w:val="99"/>
    <w:unhideWhenUsed/>
    <w:rsid w:val="00A275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75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5199"/>
    <w:pPr>
      <w:ind w:left="720"/>
      <w:contextualSpacing/>
    </w:pPr>
  </w:style>
  <w:style w:type="paragraph" w:styleId="Textedebulles">
    <w:name w:val="Balloon Text"/>
    <w:basedOn w:val="Normal"/>
    <w:link w:val="TextedebullesCar"/>
    <w:uiPriority w:val="99"/>
    <w:semiHidden/>
    <w:unhideWhenUsed/>
    <w:rsid w:val="005C30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0D5"/>
    <w:rPr>
      <w:rFonts w:ascii="Tahoma" w:hAnsi="Tahoma" w:cs="Tahoma"/>
      <w:sz w:val="16"/>
      <w:szCs w:val="16"/>
    </w:rPr>
  </w:style>
  <w:style w:type="paragraph" w:styleId="En-tte">
    <w:name w:val="header"/>
    <w:basedOn w:val="Normal"/>
    <w:link w:val="En-tteCar"/>
    <w:uiPriority w:val="99"/>
    <w:unhideWhenUsed/>
    <w:rsid w:val="00A27551"/>
    <w:pPr>
      <w:tabs>
        <w:tab w:val="center" w:pos="4536"/>
        <w:tab w:val="right" w:pos="9072"/>
      </w:tabs>
      <w:spacing w:after="0" w:line="240" w:lineRule="auto"/>
    </w:pPr>
  </w:style>
  <w:style w:type="character" w:customStyle="1" w:styleId="En-tteCar">
    <w:name w:val="En-tête Car"/>
    <w:basedOn w:val="Policepardfaut"/>
    <w:link w:val="En-tte"/>
    <w:uiPriority w:val="99"/>
    <w:rsid w:val="00A27551"/>
  </w:style>
  <w:style w:type="paragraph" w:styleId="Pieddepage">
    <w:name w:val="footer"/>
    <w:basedOn w:val="Normal"/>
    <w:link w:val="PieddepageCar"/>
    <w:uiPriority w:val="99"/>
    <w:unhideWhenUsed/>
    <w:rsid w:val="00A275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7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emf"/><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9.emf"/><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image" Target="media/image18.emf"/><Relationship Id="rId10" Type="http://schemas.openxmlformats.org/officeDocument/2006/relationships/image" Target="media/image23.emf"/><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1615</Words>
  <Characters>8885</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Administration centrale</cp:lastModifiedBy>
  <cp:revision>2</cp:revision>
  <dcterms:created xsi:type="dcterms:W3CDTF">2019-11-13T09:13:00Z</dcterms:created>
  <dcterms:modified xsi:type="dcterms:W3CDTF">2019-11-13T09:13:00Z</dcterms:modified>
</cp:coreProperties>
</file>